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77896" w14:textId="1FC0387B" w:rsidR="00C46190" w:rsidRDefault="00CA7CC4" w:rsidP="00CC3946">
      <w:pPr>
        <w:pStyle w:val="Heading1"/>
        <w:spacing w:line="276" w:lineRule="auto"/>
      </w:pPr>
      <w:r>
        <w:rPr>
          <w:color w:val="372F29"/>
        </w:rPr>
        <w:t xml:space="preserve">CNA Specialty </w:t>
      </w:r>
      <w:r w:rsidR="00000000">
        <w:rPr>
          <w:color w:val="372F29"/>
        </w:rPr>
        <w:t>Certification</w:t>
      </w:r>
      <w:r w:rsidR="00000000">
        <w:rPr>
          <w:color w:val="372F29"/>
          <w:spacing w:val="-10"/>
        </w:rPr>
        <w:t xml:space="preserve"> </w:t>
      </w:r>
      <w:r w:rsidR="00000000">
        <w:rPr>
          <w:color w:val="372F29"/>
        </w:rPr>
        <w:t>Study</w:t>
      </w:r>
      <w:r w:rsidR="00000000">
        <w:rPr>
          <w:color w:val="372F29"/>
          <w:spacing w:val="-10"/>
        </w:rPr>
        <w:t xml:space="preserve"> </w:t>
      </w:r>
      <w:r w:rsidR="00000000">
        <w:rPr>
          <w:color w:val="372F29"/>
        </w:rPr>
        <w:t>Guide</w:t>
      </w:r>
      <w:r>
        <w:rPr>
          <w:color w:val="372F29"/>
        </w:rPr>
        <w:t xml:space="preserve"> &amp;</w:t>
      </w:r>
      <w:r w:rsidR="00000000">
        <w:rPr>
          <w:color w:val="372F29"/>
        </w:rPr>
        <w:t xml:space="preserve"> Resources</w:t>
      </w:r>
    </w:p>
    <w:p w14:paraId="11E77897" w14:textId="38A3EC68" w:rsidR="00C46190" w:rsidRDefault="00000000" w:rsidP="00CC3946">
      <w:pPr>
        <w:spacing w:line="276" w:lineRule="auto"/>
        <w:ind w:right="554"/>
        <w:jc w:val="center"/>
        <w:rPr>
          <w:b/>
          <w:i/>
          <w:sz w:val="24"/>
        </w:rPr>
      </w:pPr>
      <w:r>
        <w:rPr>
          <w:i/>
          <w:color w:val="372F29"/>
          <w:sz w:val="24"/>
        </w:rPr>
        <w:t>Note:</w:t>
      </w:r>
      <w:r>
        <w:rPr>
          <w:i/>
          <w:color w:val="372F29"/>
          <w:spacing w:val="-7"/>
          <w:sz w:val="24"/>
        </w:rPr>
        <w:t xml:space="preserve"> </w:t>
      </w:r>
      <w:r>
        <w:rPr>
          <w:i/>
          <w:color w:val="372F29"/>
          <w:sz w:val="24"/>
        </w:rPr>
        <w:t>Top</w:t>
      </w:r>
      <w:r>
        <w:rPr>
          <w:i/>
          <w:color w:val="372F29"/>
          <w:spacing w:val="-7"/>
          <w:sz w:val="24"/>
        </w:rPr>
        <w:t xml:space="preserve"> </w:t>
      </w:r>
      <w:r>
        <w:rPr>
          <w:i/>
          <w:color w:val="372F29"/>
          <w:sz w:val="24"/>
        </w:rPr>
        <w:t>picks</w:t>
      </w:r>
      <w:r w:rsidR="002920AB">
        <w:rPr>
          <w:i/>
          <w:color w:val="372F29"/>
          <w:sz w:val="24"/>
        </w:rPr>
        <w:t xml:space="preserve"> by members who have written the exam</w:t>
      </w:r>
      <w:r>
        <w:rPr>
          <w:i/>
          <w:color w:val="372F29"/>
          <w:spacing w:val="-7"/>
          <w:sz w:val="24"/>
        </w:rPr>
        <w:t xml:space="preserve"> </w:t>
      </w:r>
      <w:r>
        <w:rPr>
          <w:i/>
          <w:color w:val="372F29"/>
          <w:sz w:val="24"/>
        </w:rPr>
        <w:t>are</w:t>
      </w:r>
      <w:r>
        <w:rPr>
          <w:i/>
          <w:color w:val="372F29"/>
          <w:spacing w:val="-6"/>
          <w:sz w:val="24"/>
        </w:rPr>
        <w:t xml:space="preserve"> </w:t>
      </w:r>
      <w:proofErr w:type="gramStart"/>
      <w:r>
        <w:rPr>
          <w:b/>
          <w:i/>
          <w:color w:val="372F29"/>
          <w:spacing w:val="-2"/>
          <w:sz w:val="24"/>
        </w:rPr>
        <w:t>bolded</w:t>
      </w:r>
      <w:proofErr w:type="gramEnd"/>
    </w:p>
    <w:p w14:paraId="11E77898" w14:textId="77777777" w:rsidR="00C46190" w:rsidRDefault="00000000" w:rsidP="00CC3946">
      <w:pPr>
        <w:pStyle w:val="Heading2"/>
        <w:spacing w:before="142" w:line="276" w:lineRule="auto"/>
      </w:pPr>
      <w:r>
        <w:rPr>
          <w:color w:val="2E5395"/>
        </w:rPr>
        <w:t>General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2"/>
        </w:rPr>
        <w:t>Textbooks</w:t>
      </w:r>
    </w:p>
    <w:p w14:paraId="11E77899" w14:textId="77777777" w:rsidR="00C46190" w:rsidRDefault="00000000" w:rsidP="00CC3946">
      <w:pPr>
        <w:pStyle w:val="ListParagraph"/>
        <w:numPr>
          <w:ilvl w:val="0"/>
          <w:numId w:val="2"/>
        </w:numPr>
        <w:tabs>
          <w:tab w:val="left" w:pos="1055"/>
        </w:tabs>
        <w:spacing w:line="276" w:lineRule="auto"/>
        <w:ind w:left="1055" w:hanging="358"/>
      </w:pPr>
      <w:r>
        <w:rPr>
          <w:b/>
        </w:rPr>
        <w:t>Baird,</w:t>
      </w:r>
      <w:r>
        <w:rPr>
          <w:b/>
          <w:spacing w:val="-11"/>
        </w:rPr>
        <w:t xml:space="preserve"> </w:t>
      </w:r>
      <w:r>
        <w:rPr>
          <w:b/>
        </w:rPr>
        <w:t>M.</w:t>
      </w:r>
      <w:r>
        <w:rPr>
          <w:b/>
          <w:spacing w:val="-8"/>
        </w:rPr>
        <w:t xml:space="preserve"> </w:t>
      </w:r>
      <w:r>
        <w:rPr>
          <w:b/>
        </w:rPr>
        <w:t>(2022).</w:t>
      </w:r>
      <w:r>
        <w:rPr>
          <w:b/>
          <w:spacing w:val="-9"/>
        </w:rPr>
        <w:t xml:space="preserve"> </w:t>
      </w:r>
      <w:r>
        <w:rPr>
          <w:b/>
          <w:i/>
        </w:rPr>
        <w:t>Manual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of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critical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care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nursing: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Interprofessional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collaborative</w:t>
      </w:r>
      <w:r>
        <w:rPr>
          <w:b/>
          <w:i/>
          <w:spacing w:val="-8"/>
        </w:rPr>
        <w:t xml:space="preserve"> </w:t>
      </w:r>
      <w:r>
        <w:rPr>
          <w:b/>
          <w:i/>
          <w:spacing w:val="-2"/>
        </w:rPr>
        <w:t>management</w:t>
      </w:r>
    </w:p>
    <w:p w14:paraId="11E7789A" w14:textId="77777777" w:rsidR="00C46190" w:rsidRDefault="00000000" w:rsidP="00CC3946">
      <w:pPr>
        <w:pStyle w:val="Heading3"/>
        <w:spacing w:before="0" w:line="276" w:lineRule="auto"/>
      </w:pPr>
      <w:r>
        <w:t>(8th</w:t>
      </w:r>
      <w:r>
        <w:rPr>
          <w:spacing w:val="-5"/>
        </w:rPr>
        <w:t xml:space="preserve"> </w:t>
      </w:r>
      <w:r>
        <w:t>ed.)</w:t>
      </w:r>
      <w:r>
        <w:rPr>
          <w:i/>
        </w:rPr>
        <w:t>.</w:t>
      </w:r>
      <w:r>
        <w:rPr>
          <w:i/>
          <w:spacing w:val="-4"/>
        </w:rPr>
        <w:t xml:space="preserve"> </w:t>
      </w:r>
      <w:r>
        <w:rPr>
          <w:spacing w:val="-2"/>
        </w:rPr>
        <w:t>Elsevier.</w:t>
      </w:r>
    </w:p>
    <w:p w14:paraId="11E7789B" w14:textId="77777777" w:rsidR="00C46190" w:rsidRPr="00E02F0C" w:rsidRDefault="00000000" w:rsidP="00CC3946">
      <w:pPr>
        <w:pStyle w:val="ListParagraph"/>
        <w:numPr>
          <w:ilvl w:val="0"/>
          <w:numId w:val="2"/>
        </w:numPr>
        <w:tabs>
          <w:tab w:val="left" w:pos="1055"/>
          <w:tab w:val="left" w:pos="1057"/>
        </w:tabs>
        <w:spacing w:line="276" w:lineRule="auto"/>
        <w:ind w:right="220"/>
        <w:rPr>
          <w:b/>
          <w:bCs/>
        </w:rPr>
      </w:pPr>
      <w:r>
        <w:t>Burns,</w:t>
      </w:r>
      <w:r>
        <w:rPr>
          <w:spacing w:val="-5"/>
        </w:rPr>
        <w:t xml:space="preserve"> </w:t>
      </w:r>
      <w:r>
        <w:t>S.</w:t>
      </w:r>
      <w:r>
        <w:rPr>
          <w:spacing w:val="-5"/>
        </w:rPr>
        <w:t xml:space="preserve"> </w:t>
      </w:r>
      <w:r>
        <w:t>M.,</w:t>
      </w:r>
      <w:r>
        <w:rPr>
          <w:spacing w:val="-5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Delgado,</w:t>
      </w:r>
      <w:r>
        <w:rPr>
          <w:spacing w:val="-5"/>
        </w:rPr>
        <w:t xml:space="preserve"> </w:t>
      </w:r>
      <w:r>
        <w:t>S.</w:t>
      </w:r>
      <w:r>
        <w:rPr>
          <w:spacing w:val="-5"/>
        </w:rPr>
        <w:t xml:space="preserve"> </w:t>
      </w:r>
      <w:r>
        <w:t>A.</w:t>
      </w:r>
      <w:r>
        <w:rPr>
          <w:spacing w:val="-5"/>
        </w:rPr>
        <w:t xml:space="preserve"> </w:t>
      </w:r>
      <w:r>
        <w:t>(2023).</w:t>
      </w:r>
      <w:r>
        <w:rPr>
          <w:spacing w:val="-5"/>
        </w:rPr>
        <w:t xml:space="preserve"> </w:t>
      </w:r>
      <w:r>
        <w:rPr>
          <w:i/>
        </w:rPr>
        <w:t>AACN</w:t>
      </w:r>
      <w:r>
        <w:rPr>
          <w:i/>
          <w:spacing w:val="-5"/>
        </w:rPr>
        <w:t xml:space="preserve"> </w:t>
      </w:r>
      <w:r>
        <w:rPr>
          <w:i/>
        </w:rPr>
        <w:t>essentials</w:t>
      </w:r>
      <w:r>
        <w:rPr>
          <w:i/>
          <w:spacing w:val="-5"/>
        </w:rPr>
        <w:t xml:space="preserve"> </w:t>
      </w:r>
      <w:r>
        <w:rPr>
          <w:i/>
        </w:rPr>
        <w:t>of</w:t>
      </w:r>
      <w:r>
        <w:rPr>
          <w:i/>
          <w:spacing w:val="-5"/>
        </w:rPr>
        <w:t xml:space="preserve"> </w:t>
      </w:r>
      <w:r>
        <w:rPr>
          <w:i/>
        </w:rPr>
        <w:t>critical</w:t>
      </w:r>
      <w:r>
        <w:rPr>
          <w:i/>
          <w:spacing w:val="-5"/>
        </w:rPr>
        <w:t xml:space="preserve"> </w:t>
      </w:r>
      <w:r>
        <w:rPr>
          <w:i/>
        </w:rPr>
        <w:t>care</w:t>
      </w:r>
      <w:r>
        <w:rPr>
          <w:i/>
          <w:spacing w:val="-5"/>
        </w:rPr>
        <w:t xml:space="preserve"> </w:t>
      </w:r>
      <w:r>
        <w:rPr>
          <w:i/>
        </w:rPr>
        <w:t>nursing</w:t>
      </w:r>
      <w:r>
        <w:rPr>
          <w:i/>
          <w:spacing w:val="-5"/>
        </w:rPr>
        <w:t xml:space="preserve"> </w:t>
      </w:r>
      <w:r>
        <w:t>(5th</w:t>
      </w:r>
      <w:r>
        <w:rPr>
          <w:spacing w:val="-5"/>
        </w:rPr>
        <w:t xml:space="preserve"> </w:t>
      </w:r>
      <w:r>
        <w:t>ed.).</w:t>
      </w:r>
      <w:r>
        <w:rPr>
          <w:spacing w:val="-5"/>
        </w:rPr>
        <w:t xml:space="preserve"> </w:t>
      </w:r>
      <w:r>
        <w:t xml:space="preserve">McGraw </w:t>
      </w:r>
      <w:r>
        <w:rPr>
          <w:spacing w:val="-2"/>
        </w:rPr>
        <w:t>Hill.</w:t>
      </w:r>
    </w:p>
    <w:p w14:paraId="79A3C7F1" w14:textId="77777777" w:rsidR="00E02F0C" w:rsidRPr="00E02F0C" w:rsidRDefault="00E02F0C" w:rsidP="00CC3946">
      <w:pPr>
        <w:pStyle w:val="ListParagraph"/>
        <w:numPr>
          <w:ilvl w:val="0"/>
          <w:numId w:val="2"/>
        </w:numPr>
        <w:spacing w:line="276" w:lineRule="auto"/>
        <w:rPr>
          <w:b/>
          <w:bCs/>
        </w:rPr>
      </w:pPr>
      <w:r w:rsidRPr="00E02F0C">
        <w:rPr>
          <w:b/>
          <w:bCs/>
        </w:rPr>
        <w:t xml:space="preserve">Dennison, R. (2024). Pass CCRN(R) (Adult) (6th Edition.). Elsevier. </w:t>
      </w:r>
    </w:p>
    <w:p w14:paraId="11E7789C" w14:textId="77777777" w:rsidR="00C46190" w:rsidRDefault="00000000" w:rsidP="00CC3946">
      <w:pPr>
        <w:pStyle w:val="ListParagraph"/>
        <w:numPr>
          <w:ilvl w:val="0"/>
          <w:numId w:val="2"/>
        </w:numPr>
        <w:tabs>
          <w:tab w:val="left" w:pos="1055"/>
        </w:tabs>
        <w:spacing w:line="276" w:lineRule="auto"/>
        <w:ind w:left="1055" w:hanging="358"/>
      </w:pPr>
      <w:r>
        <w:rPr>
          <w:b/>
        </w:rPr>
        <w:t>Diepenbrock,</w:t>
      </w:r>
      <w:r>
        <w:rPr>
          <w:b/>
          <w:spacing w:val="-10"/>
        </w:rPr>
        <w:t xml:space="preserve"> </w:t>
      </w:r>
      <w:r>
        <w:rPr>
          <w:b/>
        </w:rPr>
        <w:t>N.</w:t>
      </w:r>
      <w:r>
        <w:rPr>
          <w:b/>
          <w:spacing w:val="-8"/>
        </w:rPr>
        <w:t xml:space="preserve"> </w:t>
      </w:r>
      <w:r>
        <w:rPr>
          <w:b/>
        </w:rPr>
        <w:t>(2020).</w:t>
      </w:r>
      <w:r>
        <w:rPr>
          <w:b/>
          <w:spacing w:val="-8"/>
        </w:rPr>
        <w:t xml:space="preserve"> </w:t>
      </w:r>
      <w:r>
        <w:rPr>
          <w:b/>
          <w:i/>
        </w:rPr>
        <w:t>Quick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reference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critical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care</w:t>
      </w:r>
      <w:r>
        <w:rPr>
          <w:b/>
          <w:i/>
          <w:spacing w:val="-8"/>
        </w:rPr>
        <w:t xml:space="preserve"> </w:t>
      </w:r>
      <w:r>
        <w:rPr>
          <w:b/>
        </w:rPr>
        <w:t>(6th</w:t>
      </w:r>
      <w:r>
        <w:rPr>
          <w:b/>
          <w:spacing w:val="-8"/>
        </w:rPr>
        <w:t xml:space="preserve"> </w:t>
      </w:r>
      <w:r>
        <w:rPr>
          <w:b/>
        </w:rPr>
        <w:t>ed.).</w:t>
      </w:r>
      <w:r>
        <w:rPr>
          <w:b/>
          <w:spacing w:val="-8"/>
        </w:rPr>
        <w:t xml:space="preserve"> </w:t>
      </w:r>
      <w:r>
        <w:rPr>
          <w:b/>
        </w:rPr>
        <w:t>Wolters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Kluwer.</w:t>
      </w:r>
    </w:p>
    <w:p w14:paraId="11E7789D" w14:textId="77777777" w:rsidR="00C46190" w:rsidRDefault="00000000" w:rsidP="00CC3946">
      <w:pPr>
        <w:pStyle w:val="ListParagraph"/>
        <w:numPr>
          <w:ilvl w:val="0"/>
          <w:numId w:val="2"/>
        </w:numPr>
        <w:tabs>
          <w:tab w:val="left" w:pos="1055"/>
          <w:tab w:val="left" w:pos="1057"/>
        </w:tabs>
        <w:spacing w:line="276" w:lineRule="auto"/>
        <w:ind w:right="660"/>
      </w:pPr>
      <w:r>
        <w:rPr>
          <w:b/>
        </w:rPr>
        <w:t>Morton,</w:t>
      </w:r>
      <w:r>
        <w:rPr>
          <w:b/>
          <w:spacing w:val="-7"/>
        </w:rPr>
        <w:t xml:space="preserve"> </w:t>
      </w:r>
      <w:r>
        <w:rPr>
          <w:b/>
        </w:rPr>
        <w:t>P.</w:t>
      </w:r>
      <w:r>
        <w:rPr>
          <w:b/>
          <w:spacing w:val="-7"/>
        </w:rPr>
        <w:t xml:space="preserve"> </w:t>
      </w:r>
      <w:r>
        <w:rPr>
          <w:b/>
        </w:rPr>
        <w:t>G.,</w:t>
      </w:r>
      <w:r>
        <w:rPr>
          <w:b/>
          <w:spacing w:val="-7"/>
        </w:rPr>
        <w:t xml:space="preserve"> </w:t>
      </w:r>
      <w:r>
        <w:rPr>
          <w:b/>
        </w:rPr>
        <w:t>&amp;</w:t>
      </w:r>
      <w:r>
        <w:rPr>
          <w:b/>
          <w:spacing w:val="-7"/>
        </w:rPr>
        <w:t xml:space="preserve"> </w:t>
      </w:r>
      <w:r>
        <w:rPr>
          <w:b/>
        </w:rPr>
        <w:t>Thurman,</w:t>
      </w:r>
      <w:r>
        <w:rPr>
          <w:b/>
          <w:spacing w:val="-7"/>
        </w:rPr>
        <w:t xml:space="preserve"> </w:t>
      </w:r>
      <w:r>
        <w:rPr>
          <w:b/>
        </w:rPr>
        <w:t>P.</w:t>
      </w:r>
      <w:r>
        <w:rPr>
          <w:b/>
          <w:spacing w:val="-7"/>
        </w:rPr>
        <w:t xml:space="preserve"> </w:t>
      </w:r>
      <w:r>
        <w:rPr>
          <w:b/>
        </w:rPr>
        <w:t>(2023).</w:t>
      </w:r>
      <w:r>
        <w:rPr>
          <w:b/>
          <w:spacing w:val="-7"/>
        </w:rPr>
        <w:t xml:space="preserve"> </w:t>
      </w:r>
      <w:r>
        <w:rPr>
          <w:b/>
          <w:i/>
        </w:rPr>
        <w:t>Critical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care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nursing: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A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holistic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approach</w:t>
      </w:r>
      <w:r>
        <w:rPr>
          <w:b/>
          <w:i/>
          <w:spacing w:val="-7"/>
        </w:rPr>
        <w:t xml:space="preserve"> </w:t>
      </w:r>
      <w:r>
        <w:rPr>
          <w:b/>
        </w:rPr>
        <w:t>(12th</w:t>
      </w:r>
      <w:r>
        <w:rPr>
          <w:b/>
          <w:spacing w:val="-7"/>
        </w:rPr>
        <w:t xml:space="preserve"> </w:t>
      </w:r>
      <w:r>
        <w:rPr>
          <w:b/>
        </w:rPr>
        <w:t>ed.). Wolters Kluwer.</w:t>
      </w:r>
    </w:p>
    <w:p w14:paraId="11E7789E" w14:textId="77777777" w:rsidR="00C46190" w:rsidRDefault="00000000" w:rsidP="00CC3946">
      <w:pPr>
        <w:pStyle w:val="ListParagraph"/>
        <w:numPr>
          <w:ilvl w:val="0"/>
          <w:numId w:val="2"/>
        </w:numPr>
        <w:tabs>
          <w:tab w:val="left" w:pos="1055"/>
          <w:tab w:val="left" w:pos="1057"/>
        </w:tabs>
        <w:spacing w:line="276" w:lineRule="auto"/>
        <w:ind w:right="693"/>
      </w:pPr>
      <w:r>
        <w:t>Makic,</w:t>
      </w:r>
      <w:r>
        <w:rPr>
          <w:spacing w:val="-7"/>
        </w:rPr>
        <w:t xml:space="preserve"> </w:t>
      </w:r>
      <w:r>
        <w:t>M.</w:t>
      </w:r>
      <w:r>
        <w:rPr>
          <w:spacing w:val="-7"/>
        </w:rPr>
        <w:t xml:space="preserve"> </w:t>
      </w:r>
      <w:r>
        <w:t>B.</w:t>
      </w:r>
      <w:r>
        <w:rPr>
          <w:spacing w:val="-7"/>
        </w:rPr>
        <w:t xml:space="preserve"> </w:t>
      </w:r>
      <w:r>
        <w:t>F.,</w:t>
      </w:r>
      <w:r>
        <w:rPr>
          <w:spacing w:val="-7"/>
        </w:rPr>
        <w:t xml:space="preserve"> </w:t>
      </w:r>
      <w:r>
        <w:t>&amp;</w:t>
      </w:r>
      <w:r>
        <w:rPr>
          <w:spacing w:val="-7"/>
        </w:rPr>
        <w:t xml:space="preserve"> </w:t>
      </w:r>
      <w:r>
        <w:t>Morata,</w:t>
      </w:r>
      <w:r>
        <w:rPr>
          <w:spacing w:val="-7"/>
        </w:rPr>
        <w:t xml:space="preserve"> </w:t>
      </w:r>
      <w:r>
        <w:t>L.</w:t>
      </w:r>
      <w:r>
        <w:rPr>
          <w:spacing w:val="-7"/>
        </w:rPr>
        <w:t xml:space="preserve"> </w:t>
      </w:r>
      <w:r>
        <w:t>T.</w:t>
      </w:r>
      <w:r>
        <w:rPr>
          <w:spacing w:val="-7"/>
        </w:rPr>
        <w:t xml:space="preserve"> </w:t>
      </w:r>
      <w:r>
        <w:t>(2024).</w:t>
      </w:r>
      <w:r>
        <w:rPr>
          <w:spacing w:val="-7"/>
        </w:rPr>
        <w:t xml:space="preserve"> </w:t>
      </w:r>
      <w:r>
        <w:rPr>
          <w:i/>
        </w:rPr>
        <w:t>Sole's</w:t>
      </w:r>
      <w:r>
        <w:rPr>
          <w:i/>
          <w:spacing w:val="-7"/>
        </w:rPr>
        <w:t xml:space="preserve"> </w:t>
      </w:r>
      <w:r>
        <w:rPr>
          <w:i/>
        </w:rPr>
        <w:t>introduction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critical</w:t>
      </w:r>
      <w:r>
        <w:rPr>
          <w:i/>
          <w:spacing w:val="-7"/>
        </w:rPr>
        <w:t xml:space="preserve"> </w:t>
      </w:r>
      <w:r>
        <w:rPr>
          <w:i/>
        </w:rPr>
        <w:t>care</w:t>
      </w:r>
      <w:r>
        <w:rPr>
          <w:i/>
          <w:spacing w:val="-7"/>
        </w:rPr>
        <w:t xml:space="preserve"> </w:t>
      </w:r>
      <w:r>
        <w:rPr>
          <w:i/>
        </w:rPr>
        <w:t>nursing</w:t>
      </w:r>
      <w:r>
        <w:rPr>
          <w:i/>
          <w:spacing w:val="-7"/>
        </w:rPr>
        <w:t xml:space="preserve"> </w:t>
      </w:r>
      <w:r>
        <w:t>(9th</w:t>
      </w:r>
      <w:r>
        <w:rPr>
          <w:spacing w:val="-7"/>
        </w:rPr>
        <w:t xml:space="preserve"> </w:t>
      </w:r>
      <w:r>
        <w:t xml:space="preserve">ed.). </w:t>
      </w:r>
      <w:r>
        <w:rPr>
          <w:spacing w:val="-2"/>
        </w:rPr>
        <w:t>Elsevier.</w:t>
      </w:r>
    </w:p>
    <w:p w14:paraId="11E7789F" w14:textId="77777777" w:rsidR="00C46190" w:rsidRDefault="00000000" w:rsidP="00CC3946">
      <w:pPr>
        <w:pStyle w:val="ListParagraph"/>
        <w:numPr>
          <w:ilvl w:val="0"/>
          <w:numId w:val="2"/>
        </w:numPr>
        <w:tabs>
          <w:tab w:val="left" w:pos="1055"/>
          <w:tab w:val="left" w:pos="1057"/>
        </w:tabs>
        <w:spacing w:line="276" w:lineRule="auto"/>
        <w:ind w:right="329"/>
      </w:pPr>
      <w:r>
        <w:rPr>
          <w:b/>
        </w:rPr>
        <w:t>Urden,</w:t>
      </w:r>
      <w:r>
        <w:rPr>
          <w:b/>
          <w:spacing w:val="-5"/>
        </w:rPr>
        <w:t xml:space="preserve"> </w:t>
      </w:r>
      <w:r>
        <w:rPr>
          <w:b/>
        </w:rPr>
        <w:t>L.</w:t>
      </w:r>
      <w:r>
        <w:rPr>
          <w:b/>
          <w:spacing w:val="-5"/>
        </w:rPr>
        <w:t xml:space="preserve"> </w:t>
      </w:r>
      <w:r>
        <w:rPr>
          <w:b/>
        </w:rPr>
        <w:t>D.,</w:t>
      </w:r>
      <w:r>
        <w:rPr>
          <w:b/>
          <w:spacing w:val="-5"/>
        </w:rPr>
        <w:t xml:space="preserve"> </w:t>
      </w:r>
      <w:r>
        <w:rPr>
          <w:b/>
        </w:rPr>
        <w:t>Stacy,</w:t>
      </w:r>
      <w:r>
        <w:rPr>
          <w:b/>
          <w:spacing w:val="-5"/>
        </w:rPr>
        <w:t xml:space="preserve"> </w:t>
      </w:r>
      <w:r>
        <w:rPr>
          <w:b/>
        </w:rPr>
        <w:t>K.</w:t>
      </w:r>
      <w:r>
        <w:rPr>
          <w:b/>
          <w:spacing w:val="-5"/>
        </w:rPr>
        <w:t xml:space="preserve"> </w:t>
      </w:r>
      <w:r>
        <w:rPr>
          <w:b/>
        </w:rPr>
        <w:t>M.,</w:t>
      </w:r>
      <w:r>
        <w:rPr>
          <w:b/>
          <w:spacing w:val="-5"/>
        </w:rPr>
        <w:t xml:space="preserve"> </w:t>
      </w:r>
      <w:r>
        <w:rPr>
          <w:b/>
        </w:rPr>
        <w:t>Lough,</w:t>
      </w:r>
      <w:r>
        <w:rPr>
          <w:b/>
          <w:spacing w:val="-5"/>
        </w:rPr>
        <w:t xml:space="preserve"> </w:t>
      </w:r>
      <w:r>
        <w:rPr>
          <w:b/>
        </w:rPr>
        <w:t>M.</w:t>
      </w:r>
      <w:r>
        <w:rPr>
          <w:b/>
          <w:spacing w:val="-5"/>
        </w:rPr>
        <w:t xml:space="preserve"> </w:t>
      </w:r>
      <w:r>
        <w:rPr>
          <w:b/>
        </w:rPr>
        <w:t>E.,</w:t>
      </w:r>
      <w:r>
        <w:rPr>
          <w:b/>
          <w:spacing w:val="-5"/>
        </w:rPr>
        <w:t xml:space="preserve"> </w:t>
      </w:r>
      <w:r>
        <w:rPr>
          <w:b/>
        </w:rPr>
        <w:t>&amp;</w:t>
      </w:r>
      <w:r>
        <w:rPr>
          <w:b/>
          <w:spacing w:val="-5"/>
        </w:rPr>
        <w:t xml:space="preserve"> </w:t>
      </w:r>
      <w:r>
        <w:rPr>
          <w:b/>
        </w:rPr>
        <w:t>Sanchez,</w:t>
      </w:r>
      <w:r>
        <w:rPr>
          <w:b/>
          <w:spacing w:val="-5"/>
        </w:rPr>
        <w:t xml:space="preserve"> </w:t>
      </w:r>
      <w:r>
        <w:rPr>
          <w:b/>
        </w:rPr>
        <w:t>K.</w:t>
      </w:r>
      <w:r>
        <w:rPr>
          <w:b/>
          <w:spacing w:val="-5"/>
        </w:rPr>
        <w:t xml:space="preserve"> </w:t>
      </w:r>
      <w:r>
        <w:rPr>
          <w:b/>
        </w:rPr>
        <w:t>(2025).</w:t>
      </w:r>
      <w:r>
        <w:rPr>
          <w:b/>
          <w:spacing w:val="-5"/>
        </w:rPr>
        <w:t xml:space="preserve"> </w:t>
      </w:r>
      <w:r>
        <w:rPr>
          <w:b/>
          <w:i/>
        </w:rPr>
        <w:t>Critical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care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nursing:</w:t>
      </w:r>
      <w:r>
        <w:rPr>
          <w:b/>
          <w:i/>
          <w:spacing w:val="-5"/>
        </w:rPr>
        <w:t xml:space="preserve"> </w:t>
      </w:r>
      <w:r>
        <w:rPr>
          <w:b/>
          <w:i/>
        </w:rPr>
        <w:t xml:space="preserve">Diagnosis and management </w:t>
      </w:r>
      <w:r>
        <w:rPr>
          <w:b/>
        </w:rPr>
        <w:t>(10th ed.). Elsevier.</w:t>
      </w:r>
    </w:p>
    <w:p w14:paraId="11E778A0" w14:textId="77777777" w:rsidR="00C46190" w:rsidRDefault="00000000" w:rsidP="00CC3946">
      <w:pPr>
        <w:pStyle w:val="ListParagraph"/>
        <w:numPr>
          <w:ilvl w:val="0"/>
          <w:numId w:val="2"/>
        </w:numPr>
        <w:tabs>
          <w:tab w:val="left" w:pos="1055"/>
          <w:tab w:val="left" w:pos="1057"/>
        </w:tabs>
        <w:spacing w:line="276" w:lineRule="auto"/>
        <w:ind w:right="684"/>
      </w:pPr>
      <w:proofErr w:type="spellStart"/>
      <w:r>
        <w:t>Urden</w:t>
      </w:r>
      <w:proofErr w:type="spellEnd"/>
      <w:r>
        <w:t>,</w:t>
      </w:r>
      <w:r>
        <w:rPr>
          <w:spacing w:val="-5"/>
        </w:rPr>
        <w:t xml:space="preserve"> </w:t>
      </w:r>
      <w:r>
        <w:t>L.</w:t>
      </w:r>
      <w:r>
        <w:rPr>
          <w:spacing w:val="-5"/>
        </w:rPr>
        <w:t xml:space="preserve"> </w:t>
      </w:r>
      <w:r>
        <w:t>D.,</w:t>
      </w:r>
      <w:r>
        <w:rPr>
          <w:spacing w:val="-5"/>
        </w:rPr>
        <w:t xml:space="preserve"> </w:t>
      </w:r>
      <w:r>
        <w:t>Stacy,</w:t>
      </w:r>
      <w:r>
        <w:rPr>
          <w:spacing w:val="-5"/>
        </w:rPr>
        <w:t xml:space="preserve"> </w:t>
      </w:r>
      <w:r>
        <w:t>K.</w:t>
      </w:r>
      <w:r>
        <w:rPr>
          <w:spacing w:val="-5"/>
        </w:rPr>
        <w:t xml:space="preserve"> </w:t>
      </w:r>
      <w:r>
        <w:t>M.,</w:t>
      </w:r>
      <w:r>
        <w:rPr>
          <w:spacing w:val="-5"/>
        </w:rPr>
        <w:t xml:space="preserve"> </w:t>
      </w:r>
      <w:r>
        <w:t>&amp;</w:t>
      </w:r>
      <w:r>
        <w:rPr>
          <w:spacing w:val="-5"/>
        </w:rPr>
        <w:t xml:space="preserve"> </w:t>
      </w:r>
      <w:r>
        <w:t>Lough,</w:t>
      </w:r>
      <w:r>
        <w:rPr>
          <w:spacing w:val="-5"/>
        </w:rPr>
        <w:t xml:space="preserve"> </w:t>
      </w:r>
      <w:r>
        <w:t>M.</w:t>
      </w:r>
      <w:r>
        <w:rPr>
          <w:spacing w:val="-5"/>
        </w:rPr>
        <w:t xml:space="preserve"> </w:t>
      </w:r>
      <w:r>
        <w:t>E.</w:t>
      </w:r>
      <w:r>
        <w:rPr>
          <w:spacing w:val="-5"/>
        </w:rPr>
        <w:t xml:space="preserve"> </w:t>
      </w:r>
      <w:r>
        <w:t>(2023).</w:t>
      </w:r>
      <w:r>
        <w:rPr>
          <w:spacing w:val="-5"/>
        </w:rPr>
        <w:t xml:space="preserve"> </w:t>
      </w:r>
      <w:r>
        <w:rPr>
          <w:i/>
        </w:rPr>
        <w:t>Priorities</w:t>
      </w:r>
      <w:r>
        <w:rPr>
          <w:i/>
          <w:spacing w:val="-5"/>
        </w:rPr>
        <w:t xml:space="preserve"> </w:t>
      </w:r>
      <w:r>
        <w:rPr>
          <w:i/>
        </w:rPr>
        <w:t>in</w:t>
      </w:r>
      <w:r>
        <w:rPr>
          <w:i/>
          <w:spacing w:val="-5"/>
        </w:rPr>
        <w:t xml:space="preserve"> </w:t>
      </w:r>
      <w:r>
        <w:rPr>
          <w:i/>
        </w:rPr>
        <w:t>critical</w:t>
      </w:r>
      <w:r>
        <w:rPr>
          <w:i/>
          <w:spacing w:val="-5"/>
        </w:rPr>
        <w:t xml:space="preserve"> </w:t>
      </w:r>
      <w:r>
        <w:rPr>
          <w:i/>
        </w:rPr>
        <w:t>care</w:t>
      </w:r>
      <w:r>
        <w:rPr>
          <w:i/>
          <w:spacing w:val="-5"/>
        </w:rPr>
        <w:t xml:space="preserve"> </w:t>
      </w:r>
      <w:r>
        <w:rPr>
          <w:i/>
        </w:rPr>
        <w:t>nursing</w:t>
      </w:r>
      <w:r>
        <w:rPr>
          <w:i/>
          <w:spacing w:val="-5"/>
        </w:rPr>
        <w:t xml:space="preserve"> </w:t>
      </w:r>
      <w:r>
        <w:t>(9th</w:t>
      </w:r>
      <w:r>
        <w:rPr>
          <w:spacing w:val="-5"/>
        </w:rPr>
        <w:t xml:space="preserve"> </w:t>
      </w:r>
      <w:r>
        <w:t xml:space="preserve">ed.). </w:t>
      </w:r>
      <w:r>
        <w:rPr>
          <w:spacing w:val="-2"/>
        </w:rPr>
        <w:t>Elsevier.</w:t>
      </w:r>
    </w:p>
    <w:p w14:paraId="11E778A1" w14:textId="77777777" w:rsidR="00C46190" w:rsidRDefault="00000000" w:rsidP="00CC3946">
      <w:pPr>
        <w:pStyle w:val="ListParagraph"/>
        <w:numPr>
          <w:ilvl w:val="0"/>
          <w:numId w:val="2"/>
        </w:numPr>
        <w:tabs>
          <w:tab w:val="left" w:pos="1055"/>
          <w:tab w:val="left" w:pos="1057"/>
        </w:tabs>
        <w:spacing w:line="276" w:lineRule="auto"/>
        <w:ind w:right="107"/>
      </w:pPr>
      <w:r>
        <w:t>Vincent,</w:t>
      </w:r>
      <w:r>
        <w:rPr>
          <w:spacing w:val="-6"/>
        </w:rPr>
        <w:t xml:space="preserve"> </w:t>
      </w:r>
      <w:r>
        <w:t>J.</w:t>
      </w:r>
      <w:r>
        <w:rPr>
          <w:spacing w:val="-6"/>
        </w:rPr>
        <w:t xml:space="preserve"> </w:t>
      </w:r>
      <w:r>
        <w:t>L.,</w:t>
      </w:r>
      <w:r>
        <w:rPr>
          <w:spacing w:val="-6"/>
        </w:rPr>
        <w:t xml:space="preserve"> </w:t>
      </w:r>
      <w:r>
        <w:t>Moore,</w:t>
      </w:r>
      <w:r>
        <w:rPr>
          <w:spacing w:val="-6"/>
        </w:rPr>
        <w:t xml:space="preserve"> </w:t>
      </w:r>
      <w:r>
        <w:t>F.</w:t>
      </w:r>
      <w:r>
        <w:rPr>
          <w:spacing w:val="-6"/>
        </w:rPr>
        <w:t xml:space="preserve"> </w:t>
      </w:r>
      <w:r>
        <w:t>A.,</w:t>
      </w:r>
      <w:r>
        <w:rPr>
          <w:spacing w:val="-6"/>
        </w:rPr>
        <w:t xml:space="preserve"> </w:t>
      </w:r>
      <w:r>
        <w:t>Bellomo,</w:t>
      </w:r>
      <w:r>
        <w:rPr>
          <w:spacing w:val="-6"/>
        </w:rPr>
        <w:t xml:space="preserve"> </w:t>
      </w:r>
      <w:r>
        <w:t>R.,</w:t>
      </w:r>
      <w:r>
        <w:rPr>
          <w:spacing w:val="-6"/>
        </w:rPr>
        <w:t xml:space="preserve"> </w:t>
      </w:r>
      <w:r>
        <w:t>&amp;</w:t>
      </w:r>
      <w:r>
        <w:rPr>
          <w:spacing w:val="-6"/>
        </w:rPr>
        <w:t xml:space="preserve"> </w:t>
      </w:r>
      <w:r>
        <w:t>Marini,</w:t>
      </w:r>
      <w:r>
        <w:rPr>
          <w:spacing w:val="-6"/>
        </w:rPr>
        <w:t xml:space="preserve"> </w:t>
      </w:r>
      <w:r>
        <w:t>J.</w:t>
      </w:r>
      <w:r>
        <w:rPr>
          <w:spacing w:val="-6"/>
        </w:rPr>
        <w:t xml:space="preserve"> </w:t>
      </w:r>
      <w:r>
        <w:t>J.</w:t>
      </w:r>
      <w:r>
        <w:rPr>
          <w:spacing w:val="-6"/>
        </w:rPr>
        <w:t xml:space="preserve"> </w:t>
      </w:r>
      <w:r>
        <w:t>(Eds.).</w:t>
      </w:r>
      <w:r>
        <w:rPr>
          <w:spacing w:val="-6"/>
        </w:rPr>
        <w:t xml:space="preserve"> </w:t>
      </w:r>
      <w:r>
        <w:t>(2022).</w:t>
      </w:r>
      <w:r>
        <w:rPr>
          <w:spacing w:val="-6"/>
        </w:rPr>
        <w:t xml:space="preserve"> </w:t>
      </w:r>
      <w:r>
        <w:rPr>
          <w:i/>
        </w:rPr>
        <w:t>Textbook</w:t>
      </w:r>
      <w:r>
        <w:rPr>
          <w:i/>
          <w:spacing w:val="-6"/>
        </w:rPr>
        <w:t xml:space="preserve"> </w:t>
      </w:r>
      <w:r>
        <w:rPr>
          <w:i/>
        </w:rPr>
        <w:t>of</w:t>
      </w:r>
      <w:r>
        <w:rPr>
          <w:i/>
          <w:spacing w:val="-6"/>
        </w:rPr>
        <w:t xml:space="preserve"> </w:t>
      </w:r>
      <w:r>
        <w:rPr>
          <w:i/>
        </w:rPr>
        <w:t>critical</w:t>
      </w:r>
      <w:r>
        <w:rPr>
          <w:i/>
          <w:spacing w:val="-6"/>
        </w:rPr>
        <w:t xml:space="preserve"> </w:t>
      </w:r>
      <w:r>
        <w:rPr>
          <w:i/>
        </w:rPr>
        <w:t>care</w:t>
      </w:r>
      <w:r>
        <w:rPr>
          <w:i/>
          <w:spacing w:val="-6"/>
        </w:rPr>
        <w:t xml:space="preserve"> </w:t>
      </w:r>
      <w:r>
        <w:t>(8th ed.). Elsevier.</w:t>
      </w:r>
    </w:p>
    <w:p w14:paraId="11E778A2" w14:textId="77777777" w:rsidR="00C46190" w:rsidRDefault="00000000" w:rsidP="00CC3946">
      <w:pPr>
        <w:pStyle w:val="ListParagraph"/>
        <w:numPr>
          <w:ilvl w:val="0"/>
          <w:numId w:val="2"/>
        </w:numPr>
        <w:tabs>
          <w:tab w:val="left" w:pos="1055"/>
        </w:tabs>
        <w:spacing w:line="276" w:lineRule="auto"/>
        <w:ind w:left="1055" w:hanging="358"/>
        <w:rPr>
          <w:b/>
        </w:rPr>
      </w:pPr>
      <w:r>
        <w:rPr>
          <w:b/>
        </w:rPr>
        <w:t>White,</w:t>
      </w:r>
      <w:r>
        <w:rPr>
          <w:b/>
          <w:spacing w:val="-9"/>
        </w:rPr>
        <w:t xml:space="preserve"> </w:t>
      </w:r>
      <w:r>
        <w:rPr>
          <w:b/>
        </w:rPr>
        <w:t>K.</w:t>
      </w:r>
      <w:r>
        <w:rPr>
          <w:b/>
          <w:spacing w:val="-7"/>
        </w:rPr>
        <w:t xml:space="preserve"> </w:t>
      </w:r>
      <w:r>
        <w:rPr>
          <w:b/>
        </w:rPr>
        <w:t>M.</w:t>
      </w:r>
      <w:r>
        <w:rPr>
          <w:b/>
          <w:spacing w:val="-6"/>
        </w:rPr>
        <w:t xml:space="preserve"> </w:t>
      </w:r>
      <w:r>
        <w:rPr>
          <w:b/>
        </w:rPr>
        <w:t>(2026).</w:t>
      </w:r>
      <w:r>
        <w:rPr>
          <w:b/>
          <w:spacing w:val="-7"/>
        </w:rPr>
        <w:t xml:space="preserve"> </w:t>
      </w:r>
      <w:r>
        <w:rPr>
          <w:b/>
          <w:i/>
        </w:rPr>
        <w:t>Fast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facts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for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adult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critical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care</w:t>
      </w:r>
      <w:r>
        <w:rPr>
          <w:b/>
        </w:rPr>
        <w:t>.</w:t>
      </w:r>
      <w:r>
        <w:rPr>
          <w:b/>
          <w:spacing w:val="-7"/>
        </w:rPr>
        <w:t xml:space="preserve"> </w:t>
      </w:r>
      <w:r>
        <w:rPr>
          <w:b/>
        </w:rPr>
        <w:t>Kathy</w:t>
      </w:r>
      <w:r>
        <w:rPr>
          <w:b/>
          <w:spacing w:val="-6"/>
        </w:rPr>
        <w:t xml:space="preserve"> </w:t>
      </w:r>
      <w:r>
        <w:rPr>
          <w:b/>
        </w:rPr>
        <w:t>White</w:t>
      </w:r>
      <w:r>
        <w:rPr>
          <w:b/>
          <w:spacing w:val="-7"/>
        </w:rPr>
        <w:t xml:space="preserve"> </w:t>
      </w:r>
      <w:r>
        <w:rPr>
          <w:b/>
        </w:rPr>
        <w:t>Learning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Systems.</w:t>
      </w:r>
    </w:p>
    <w:p w14:paraId="11E778A3" w14:textId="77777777" w:rsidR="00C46190" w:rsidRDefault="00000000" w:rsidP="00CC3946">
      <w:pPr>
        <w:pStyle w:val="ListParagraph"/>
        <w:numPr>
          <w:ilvl w:val="0"/>
          <w:numId w:val="2"/>
        </w:numPr>
        <w:tabs>
          <w:tab w:val="left" w:pos="1055"/>
          <w:tab w:val="left" w:pos="1057"/>
        </w:tabs>
        <w:spacing w:line="276" w:lineRule="auto"/>
        <w:ind w:right="445"/>
      </w:pPr>
      <w:r>
        <w:rPr>
          <w:b/>
        </w:rPr>
        <w:t>Woodruff,</w:t>
      </w:r>
      <w:r>
        <w:rPr>
          <w:b/>
          <w:spacing w:val="-9"/>
        </w:rPr>
        <w:t xml:space="preserve"> </w:t>
      </w:r>
      <w:r>
        <w:rPr>
          <w:b/>
        </w:rPr>
        <w:t>D.</w:t>
      </w:r>
      <w:r>
        <w:rPr>
          <w:b/>
          <w:spacing w:val="-9"/>
        </w:rPr>
        <w:t xml:space="preserve"> </w:t>
      </w:r>
      <w:r>
        <w:rPr>
          <w:b/>
        </w:rPr>
        <w:t>W.</w:t>
      </w:r>
      <w:r>
        <w:rPr>
          <w:b/>
          <w:spacing w:val="-9"/>
        </w:rPr>
        <w:t xml:space="preserve"> </w:t>
      </w:r>
      <w:r>
        <w:rPr>
          <w:b/>
        </w:rPr>
        <w:t>(Ed.).</w:t>
      </w:r>
      <w:r>
        <w:rPr>
          <w:b/>
          <w:spacing w:val="-9"/>
        </w:rPr>
        <w:t xml:space="preserve"> </w:t>
      </w:r>
      <w:r>
        <w:rPr>
          <w:b/>
        </w:rPr>
        <w:t>(2026).</w:t>
      </w:r>
      <w:r>
        <w:rPr>
          <w:b/>
          <w:spacing w:val="-9"/>
        </w:rPr>
        <w:t xml:space="preserve"> </w:t>
      </w:r>
      <w:r>
        <w:rPr>
          <w:b/>
          <w:i/>
        </w:rPr>
        <w:t>Critical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care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nursing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made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incredibly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easy!</w:t>
      </w:r>
      <w:r>
        <w:rPr>
          <w:b/>
          <w:i/>
          <w:spacing w:val="-9"/>
        </w:rPr>
        <w:t xml:space="preserve"> </w:t>
      </w:r>
      <w:r>
        <w:rPr>
          <w:b/>
        </w:rPr>
        <w:t>(6th</w:t>
      </w:r>
      <w:r>
        <w:rPr>
          <w:b/>
          <w:spacing w:val="-9"/>
        </w:rPr>
        <w:t xml:space="preserve"> </w:t>
      </w:r>
      <w:r>
        <w:rPr>
          <w:b/>
        </w:rPr>
        <w:t>ed.).</w:t>
      </w:r>
      <w:r>
        <w:rPr>
          <w:b/>
          <w:spacing w:val="-9"/>
        </w:rPr>
        <w:t xml:space="preserve"> </w:t>
      </w:r>
      <w:r>
        <w:rPr>
          <w:b/>
        </w:rPr>
        <w:t xml:space="preserve">Wolters </w:t>
      </w:r>
      <w:r>
        <w:rPr>
          <w:b/>
          <w:spacing w:val="-2"/>
        </w:rPr>
        <w:t>Kluwer</w:t>
      </w:r>
      <w:r>
        <w:rPr>
          <w:spacing w:val="-2"/>
        </w:rPr>
        <w:t>.</w:t>
      </w:r>
    </w:p>
    <w:p w14:paraId="11E778A4" w14:textId="77777777" w:rsidR="00C46190" w:rsidRDefault="00000000" w:rsidP="00CC3946">
      <w:pPr>
        <w:pStyle w:val="Heading2"/>
        <w:spacing w:before="199" w:line="276" w:lineRule="auto"/>
      </w:pPr>
      <w:r>
        <w:rPr>
          <w:color w:val="2E5395"/>
        </w:rPr>
        <w:t>Textbooks</w:t>
      </w:r>
      <w:r>
        <w:rPr>
          <w:color w:val="2E5395"/>
          <w:spacing w:val="-14"/>
        </w:rPr>
        <w:t xml:space="preserve"> </w:t>
      </w:r>
      <w:r>
        <w:rPr>
          <w:color w:val="2E5395"/>
        </w:rPr>
        <w:t>for</w:t>
      </w:r>
      <w:r>
        <w:rPr>
          <w:color w:val="2E5395"/>
          <w:spacing w:val="-14"/>
        </w:rPr>
        <w:t xml:space="preserve"> </w:t>
      </w:r>
      <w:r>
        <w:rPr>
          <w:color w:val="2E5395"/>
        </w:rPr>
        <w:t>Specific</w:t>
      </w:r>
      <w:r>
        <w:rPr>
          <w:color w:val="2E5395"/>
          <w:spacing w:val="-14"/>
        </w:rPr>
        <w:t xml:space="preserve"> </w:t>
      </w:r>
      <w:r>
        <w:rPr>
          <w:color w:val="2E5395"/>
          <w:spacing w:val="-2"/>
        </w:rPr>
        <w:t>Topics</w:t>
      </w:r>
    </w:p>
    <w:p w14:paraId="11E778A5" w14:textId="77777777" w:rsidR="00C46190" w:rsidRDefault="00000000" w:rsidP="00E41877">
      <w:pPr>
        <w:pStyle w:val="ListParagraph"/>
        <w:numPr>
          <w:ilvl w:val="0"/>
          <w:numId w:val="2"/>
        </w:numPr>
        <w:tabs>
          <w:tab w:val="left" w:pos="1134"/>
        </w:tabs>
        <w:spacing w:before="168" w:line="276" w:lineRule="auto"/>
        <w:ind w:left="1055" w:right="-628" w:hanging="346"/>
      </w:pPr>
      <w:r>
        <w:t>Aehlert,</w:t>
      </w:r>
      <w:r>
        <w:rPr>
          <w:spacing w:val="-6"/>
        </w:rPr>
        <w:t xml:space="preserve"> </w:t>
      </w:r>
      <w:r>
        <w:t>B.</w:t>
      </w:r>
      <w:r>
        <w:rPr>
          <w:spacing w:val="-6"/>
        </w:rPr>
        <w:t xml:space="preserve"> </w:t>
      </w:r>
      <w:r>
        <w:t>(2022).</w:t>
      </w:r>
      <w:r>
        <w:rPr>
          <w:spacing w:val="-6"/>
        </w:rPr>
        <w:t xml:space="preserve"> </w:t>
      </w:r>
      <w:r>
        <w:rPr>
          <w:i/>
        </w:rPr>
        <w:t>ECGs</w:t>
      </w:r>
      <w:r>
        <w:rPr>
          <w:i/>
          <w:spacing w:val="-6"/>
        </w:rPr>
        <w:t xml:space="preserve"> </w:t>
      </w:r>
      <w:r>
        <w:rPr>
          <w:i/>
        </w:rPr>
        <w:t>made</w:t>
      </w:r>
      <w:r>
        <w:rPr>
          <w:i/>
          <w:spacing w:val="-6"/>
        </w:rPr>
        <w:t xml:space="preserve"> </w:t>
      </w:r>
      <w:r>
        <w:rPr>
          <w:i/>
        </w:rPr>
        <w:t>easy</w:t>
      </w:r>
      <w:r>
        <w:rPr>
          <w:i/>
          <w:spacing w:val="-6"/>
        </w:rPr>
        <w:t xml:space="preserve"> </w:t>
      </w:r>
      <w:r>
        <w:t>(7th</w:t>
      </w:r>
      <w:r>
        <w:rPr>
          <w:spacing w:val="-6"/>
        </w:rPr>
        <w:t xml:space="preserve"> </w:t>
      </w:r>
      <w:r>
        <w:t>ed.).</w:t>
      </w:r>
      <w:r>
        <w:rPr>
          <w:spacing w:val="-5"/>
        </w:rPr>
        <w:t xml:space="preserve"> </w:t>
      </w:r>
      <w:r>
        <w:rPr>
          <w:spacing w:val="-2"/>
        </w:rPr>
        <w:t>Elsevier.</w:t>
      </w:r>
    </w:p>
    <w:p w14:paraId="11E778A6" w14:textId="77777777" w:rsidR="00C46190" w:rsidRDefault="00000000" w:rsidP="00E41877">
      <w:pPr>
        <w:pStyle w:val="ListParagraph"/>
        <w:numPr>
          <w:ilvl w:val="0"/>
          <w:numId w:val="2"/>
        </w:numPr>
        <w:tabs>
          <w:tab w:val="left" w:pos="1134"/>
        </w:tabs>
        <w:spacing w:before="107" w:line="276" w:lineRule="auto"/>
        <w:ind w:right="-628" w:hanging="346"/>
      </w:pPr>
      <w:r>
        <w:t>American</w:t>
      </w:r>
      <w:r>
        <w:rPr>
          <w:spacing w:val="-6"/>
        </w:rPr>
        <w:t xml:space="preserve"> </w:t>
      </w:r>
      <w:r>
        <w:t>Heart</w:t>
      </w:r>
      <w:r>
        <w:rPr>
          <w:spacing w:val="-6"/>
        </w:rPr>
        <w:t xml:space="preserve"> </w:t>
      </w:r>
      <w:r>
        <w:t>Association.</w:t>
      </w:r>
      <w:r>
        <w:rPr>
          <w:spacing w:val="-6"/>
        </w:rPr>
        <w:t xml:space="preserve"> </w:t>
      </w:r>
      <w:r>
        <w:t>(2025).</w:t>
      </w:r>
      <w:r>
        <w:rPr>
          <w:spacing w:val="-6"/>
        </w:rPr>
        <w:t xml:space="preserve"> </w:t>
      </w:r>
      <w:r>
        <w:rPr>
          <w:i/>
        </w:rPr>
        <w:t>2025</w:t>
      </w:r>
      <w:r>
        <w:rPr>
          <w:i/>
          <w:spacing w:val="-6"/>
        </w:rPr>
        <w:t xml:space="preserve"> </w:t>
      </w:r>
      <w:r>
        <w:rPr>
          <w:i/>
        </w:rPr>
        <w:t>handbook</w:t>
      </w:r>
      <w:r>
        <w:rPr>
          <w:i/>
          <w:spacing w:val="-6"/>
        </w:rPr>
        <w:t xml:space="preserve"> </w:t>
      </w:r>
      <w:r>
        <w:rPr>
          <w:i/>
        </w:rPr>
        <w:t>of</w:t>
      </w:r>
      <w:r>
        <w:rPr>
          <w:i/>
          <w:spacing w:val="-6"/>
        </w:rPr>
        <w:t xml:space="preserve"> </w:t>
      </w:r>
      <w:r>
        <w:rPr>
          <w:i/>
        </w:rPr>
        <w:t>emergency</w:t>
      </w:r>
      <w:r>
        <w:rPr>
          <w:i/>
          <w:spacing w:val="-6"/>
        </w:rPr>
        <w:t xml:space="preserve"> </w:t>
      </w:r>
      <w:r>
        <w:rPr>
          <w:i/>
        </w:rPr>
        <w:t>cardiovascular</w:t>
      </w:r>
      <w:r>
        <w:rPr>
          <w:i/>
          <w:spacing w:val="-6"/>
        </w:rPr>
        <w:t xml:space="preserve"> </w:t>
      </w:r>
      <w:r>
        <w:rPr>
          <w:i/>
        </w:rPr>
        <w:t>care</w:t>
      </w:r>
      <w:r>
        <w:rPr>
          <w:i/>
          <w:spacing w:val="-6"/>
        </w:rPr>
        <w:t xml:space="preserve"> </w:t>
      </w:r>
      <w:r>
        <w:rPr>
          <w:i/>
        </w:rPr>
        <w:t>for healthcare providers</w:t>
      </w:r>
      <w:r>
        <w:t>.</w:t>
      </w:r>
    </w:p>
    <w:p w14:paraId="11E778A7" w14:textId="77777777" w:rsidR="00C46190" w:rsidRDefault="00000000" w:rsidP="00E41877">
      <w:pPr>
        <w:pStyle w:val="ListParagraph"/>
        <w:numPr>
          <w:ilvl w:val="0"/>
          <w:numId w:val="2"/>
        </w:numPr>
        <w:tabs>
          <w:tab w:val="left" w:pos="1134"/>
        </w:tabs>
        <w:spacing w:line="276" w:lineRule="auto"/>
        <w:ind w:right="-628" w:hanging="346"/>
      </w:pPr>
      <w:r>
        <w:t>Cairo,</w:t>
      </w:r>
      <w:r>
        <w:rPr>
          <w:spacing w:val="-6"/>
        </w:rPr>
        <w:t xml:space="preserve"> </w:t>
      </w:r>
      <w:r>
        <w:t>J.</w:t>
      </w:r>
      <w:r>
        <w:rPr>
          <w:spacing w:val="-6"/>
        </w:rPr>
        <w:t xml:space="preserve"> </w:t>
      </w:r>
      <w:r>
        <w:t>M.</w:t>
      </w:r>
      <w:r>
        <w:rPr>
          <w:spacing w:val="-6"/>
        </w:rPr>
        <w:t xml:space="preserve"> </w:t>
      </w:r>
      <w:r>
        <w:t>(2023).</w:t>
      </w:r>
      <w:r>
        <w:rPr>
          <w:spacing w:val="-6"/>
        </w:rPr>
        <w:t xml:space="preserve"> </w:t>
      </w:r>
      <w:r>
        <w:rPr>
          <w:i/>
        </w:rPr>
        <w:t>Pilbeam's</w:t>
      </w:r>
      <w:r>
        <w:rPr>
          <w:i/>
          <w:spacing w:val="-6"/>
        </w:rPr>
        <w:t xml:space="preserve"> </w:t>
      </w:r>
      <w:r>
        <w:rPr>
          <w:i/>
        </w:rPr>
        <w:t>mechanical</w:t>
      </w:r>
      <w:r>
        <w:rPr>
          <w:i/>
          <w:spacing w:val="-6"/>
        </w:rPr>
        <w:t xml:space="preserve"> </w:t>
      </w:r>
      <w:r>
        <w:rPr>
          <w:i/>
        </w:rPr>
        <w:t>ventilation:</w:t>
      </w:r>
      <w:r>
        <w:rPr>
          <w:i/>
          <w:spacing w:val="-6"/>
        </w:rPr>
        <w:t xml:space="preserve"> </w:t>
      </w:r>
      <w:r>
        <w:rPr>
          <w:i/>
        </w:rPr>
        <w:t>Physiological</w:t>
      </w:r>
      <w:r>
        <w:rPr>
          <w:i/>
          <w:spacing w:val="-6"/>
        </w:rPr>
        <w:t xml:space="preserve"> </w:t>
      </w:r>
      <w:r>
        <w:rPr>
          <w:i/>
        </w:rPr>
        <w:t>and</w:t>
      </w:r>
      <w:r>
        <w:rPr>
          <w:i/>
          <w:spacing w:val="-6"/>
        </w:rPr>
        <w:t xml:space="preserve"> </w:t>
      </w:r>
      <w:r>
        <w:rPr>
          <w:i/>
        </w:rPr>
        <w:t>clinical</w:t>
      </w:r>
      <w:r>
        <w:rPr>
          <w:i/>
          <w:spacing w:val="-6"/>
        </w:rPr>
        <w:t xml:space="preserve"> </w:t>
      </w:r>
      <w:r>
        <w:rPr>
          <w:i/>
        </w:rPr>
        <w:t>applications</w:t>
      </w:r>
      <w:r>
        <w:rPr>
          <w:i/>
          <w:spacing w:val="-6"/>
        </w:rPr>
        <w:t xml:space="preserve"> </w:t>
      </w:r>
      <w:r>
        <w:t>(8th ed.). Elsevier.</w:t>
      </w:r>
    </w:p>
    <w:p w14:paraId="11E778A8" w14:textId="77777777" w:rsidR="00C46190" w:rsidRDefault="00000000" w:rsidP="00E41877">
      <w:pPr>
        <w:pStyle w:val="ListParagraph"/>
        <w:numPr>
          <w:ilvl w:val="0"/>
          <w:numId w:val="2"/>
        </w:numPr>
        <w:tabs>
          <w:tab w:val="left" w:pos="1134"/>
        </w:tabs>
        <w:spacing w:line="276" w:lineRule="auto"/>
        <w:ind w:right="-628" w:hanging="346"/>
      </w:pPr>
      <w:r>
        <w:rPr>
          <w:b/>
        </w:rPr>
        <w:t>Heart</w:t>
      </w:r>
      <w:r>
        <w:rPr>
          <w:b/>
          <w:spacing w:val="-7"/>
        </w:rPr>
        <w:t xml:space="preserve"> </w:t>
      </w:r>
      <w:r>
        <w:rPr>
          <w:b/>
        </w:rPr>
        <w:t>and</w:t>
      </w:r>
      <w:r>
        <w:rPr>
          <w:b/>
          <w:spacing w:val="-7"/>
        </w:rPr>
        <w:t xml:space="preserve"> </w:t>
      </w:r>
      <w:r>
        <w:rPr>
          <w:b/>
        </w:rPr>
        <w:t>Stroke</w:t>
      </w:r>
      <w:r>
        <w:rPr>
          <w:b/>
          <w:spacing w:val="-7"/>
        </w:rPr>
        <w:t xml:space="preserve"> </w:t>
      </w:r>
      <w:r>
        <w:rPr>
          <w:b/>
        </w:rPr>
        <w:t>Foundation</w:t>
      </w:r>
      <w:r>
        <w:rPr>
          <w:b/>
          <w:spacing w:val="-7"/>
        </w:rPr>
        <w:t xml:space="preserve"> </w:t>
      </w:r>
      <w:r>
        <w:rPr>
          <w:b/>
        </w:rPr>
        <w:t>of</w:t>
      </w:r>
      <w:r>
        <w:rPr>
          <w:b/>
          <w:spacing w:val="-7"/>
        </w:rPr>
        <w:t xml:space="preserve"> </w:t>
      </w:r>
      <w:r>
        <w:rPr>
          <w:b/>
        </w:rPr>
        <w:t>Canada.</w:t>
      </w:r>
      <w:r>
        <w:rPr>
          <w:b/>
          <w:spacing w:val="-7"/>
        </w:rPr>
        <w:t xml:space="preserve"> </w:t>
      </w:r>
      <w:r>
        <w:rPr>
          <w:b/>
        </w:rPr>
        <w:t>(2020).</w:t>
      </w:r>
      <w:r>
        <w:rPr>
          <w:b/>
          <w:spacing w:val="-7"/>
        </w:rPr>
        <w:t xml:space="preserve"> </w:t>
      </w:r>
      <w:r>
        <w:rPr>
          <w:b/>
          <w:i/>
        </w:rPr>
        <w:t>Advanced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cardiovascular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life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support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(ACLS) provider manual</w:t>
      </w:r>
      <w:r>
        <w:rPr>
          <w:b/>
        </w:rPr>
        <w:t>.</w:t>
      </w:r>
    </w:p>
    <w:p w14:paraId="11E778AB" w14:textId="365E4C8A" w:rsidR="00C46190" w:rsidRDefault="00000000" w:rsidP="00E41877">
      <w:pPr>
        <w:pStyle w:val="ListParagraph"/>
        <w:numPr>
          <w:ilvl w:val="0"/>
          <w:numId w:val="2"/>
        </w:numPr>
        <w:tabs>
          <w:tab w:val="left" w:pos="1134"/>
        </w:tabs>
        <w:spacing w:before="39" w:line="276" w:lineRule="auto"/>
        <w:ind w:right="-628" w:hanging="346"/>
      </w:pPr>
      <w:r>
        <w:t>Hess,</w:t>
      </w:r>
      <w:r w:rsidRPr="00AF733B">
        <w:rPr>
          <w:spacing w:val="-9"/>
        </w:rPr>
        <w:t xml:space="preserve"> </w:t>
      </w:r>
      <w:r>
        <w:t>D.</w:t>
      </w:r>
      <w:r w:rsidRPr="00AF733B">
        <w:rPr>
          <w:spacing w:val="-6"/>
        </w:rPr>
        <w:t xml:space="preserve"> </w:t>
      </w:r>
      <w:r>
        <w:t>R.,</w:t>
      </w:r>
      <w:r w:rsidRPr="00AF733B">
        <w:rPr>
          <w:spacing w:val="-7"/>
        </w:rPr>
        <w:t xml:space="preserve"> </w:t>
      </w:r>
      <w:r>
        <w:t>&amp;</w:t>
      </w:r>
      <w:r w:rsidRPr="00AF733B">
        <w:rPr>
          <w:spacing w:val="-6"/>
        </w:rPr>
        <w:t xml:space="preserve"> </w:t>
      </w:r>
      <w:r>
        <w:t>Kacmarek,</w:t>
      </w:r>
      <w:r w:rsidRPr="00AF733B">
        <w:rPr>
          <w:spacing w:val="-7"/>
        </w:rPr>
        <w:t xml:space="preserve"> </w:t>
      </w:r>
      <w:r>
        <w:t>R.</w:t>
      </w:r>
      <w:r w:rsidRPr="00AF733B">
        <w:rPr>
          <w:spacing w:val="-6"/>
        </w:rPr>
        <w:t xml:space="preserve"> </w:t>
      </w:r>
      <w:r>
        <w:t>M.</w:t>
      </w:r>
      <w:r w:rsidRPr="00AF733B">
        <w:rPr>
          <w:spacing w:val="-7"/>
        </w:rPr>
        <w:t xml:space="preserve"> </w:t>
      </w:r>
      <w:r>
        <w:t>(2018).</w:t>
      </w:r>
      <w:r w:rsidRPr="00AF733B">
        <w:rPr>
          <w:spacing w:val="-6"/>
        </w:rPr>
        <w:t xml:space="preserve"> </w:t>
      </w:r>
      <w:r w:rsidRPr="00AF733B">
        <w:rPr>
          <w:i/>
        </w:rPr>
        <w:t>Essentials</w:t>
      </w:r>
      <w:r w:rsidRPr="00AF733B">
        <w:rPr>
          <w:i/>
          <w:spacing w:val="-7"/>
        </w:rPr>
        <w:t xml:space="preserve"> </w:t>
      </w:r>
      <w:r w:rsidRPr="00AF733B">
        <w:rPr>
          <w:i/>
        </w:rPr>
        <w:t>of</w:t>
      </w:r>
      <w:r w:rsidRPr="00AF733B">
        <w:rPr>
          <w:i/>
          <w:spacing w:val="-6"/>
        </w:rPr>
        <w:t xml:space="preserve"> </w:t>
      </w:r>
      <w:r w:rsidRPr="00AF733B">
        <w:rPr>
          <w:i/>
        </w:rPr>
        <w:t>mechanical</w:t>
      </w:r>
      <w:r w:rsidRPr="00AF733B">
        <w:rPr>
          <w:i/>
          <w:spacing w:val="-7"/>
        </w:rPr>
        <w:t xml:space="preserve"> </w:t>
      </w:r>
      <w:r w:rsidRPr="00AF733B">
        <w:rPr>
          <w:i/>
        </w:rPr>
        <w:t>ventilation</w:t>
      </w:r>
      <w:r w:rsidRPr="00AF733B">
        <w:rPr>
          <w:i/>
          <w:spacing w:val="-6"/>
        </w:rPr>
        <w:t xml:space="preserve"> </w:t>
      </w:r>
      <w:r>
        <w:t>(4th</w:t>
      </w:r>
      <w:r w:rsidRPr="00AF733B">
        <w:rPr>
          <w:spacing w:val="-7"/>
        </w:rPr>
        <w:t xml:space="preserve"> </w:t>
      </w:r>
      <w:r>
        <w:t>ed.).</w:t>
      </w:r>
      <w:r w:rsidRPr="00AF733B">
        <w:rPr>
          <w:spacing w:val="-6"/>
        </w:rPr>
        <w:t xml:space="preserve"> </w:t>
      </w:r>
      <w:r>
        <w:t>McGraw</w:t>
      </w:r>
      <w:r w:rsidRPr="00AF733B">
        <w:rPr>
          <w:spacing w:val="-6"/>
        </w:rPr>
        <w:t xml:space="preserve"> </w:t>
      </w:r>
      <w:r w:rsidRPr="00AF733B">
        <w:rPr>
          <w:spacing w:val="-2"/>
        </w:rPr>
        <w:t>Hill.</w:t>
      </w:r>
      <w:r w:rsidR="00390994">
        <w:rPr>
          <w:spacing w:val="-2"/>
        </w:rPr>
        <w:t xml:space="preserve"> </w:t>
      </w:r>
      <w:r>
        <w:t>Hickey,</w:t>
      </w:r>
      <w:r w:rsidRPr="00AF733B">
        <w:rPr>
          <w:spacing w:val="-7"/>
        </w:rPr>
        <w:t xml:space="preserve"> </w:t>
      </w:r>
      <w:r>
        <w:t>J.</w:t>
      </w:r>
      <w:r w:rsidRPr="00AF733B">
        <w:rPr>
          <w:spacing w:val="-7"/>
        </w:rPr>
        <w:t xml:space="preserve"> </w:t>
      </w:r>
      <w:r>
        <w:t>V.</w:t>
      </w:r>
      <w:r w:rsidRPr="00AF733B">
        <w:rPr>
          <w:spacing w:val="-7"/>
        </w:rPr>
        <w:t xml:space="preserve"> </w:t>
      </w:r>
      <w:r>
        <w:t>(Ed.).</w:t>
      </w:r>
      <w:r w:rsidRPr="00AF733B">
        <w:rPr>
          <w:spacing w:val="-7"/>
        </w:rPr>
        <w:t xml:space="preserve"> </w:t>
      </w:r>
      <w:r>
        <w:t>(2019).</w:t>
      </w:r>
      <w:r w:rsidRPr="00AF733B">
        <w:rPr>
          <w:spacing w:val="-7"/>
        </w:rPr>
        <w:t xml:space="preserve"> </w:t>
      </w:r>
      <w:r w:rsidRPr="00AF733B">
        <w:rPr>
          <w:i/>
        </w:rPr>
        <w:t>The</w:t>
      </w:r>
      <w:r w:rsidRPr="00AF733B">
        <w:rPr>
          <w:i/>
          <w:spacing w:val="-7"/>
        </w:rPr>
        <w:t xml:space="preserve"> </w:t>
      </w:r>
      <w:r w:rsidRPr="00AF733B">
        <w:rPr>
          <w:i/>
        </w:rPr>
        <w:t>clinical</w:t>
      </w:r>
      <w:r w:rsidRPr="00AF733B">
        <w:rPr>
          <w:i/>
          <w:spacing w:val="-7"/>
        </w:rPr>
        <w:t xml:space="preserve"> </w:t>
      </w:r>
      <w:r w:rsidRPr="00AF733B">
        <w:rPr>
          <w:i/>
        </w:rPr>
        <w:t>practice</w:t>
      </w:r>
      <w:r w:rsidRPr="00AF733B">
        <w:rPr>
          <w:i/>
          <w:spacing w:val="-7"/>
        </w:rPr>
        <w:t xml:space="preserve"> </w:t>
      </w:r>
      <w:r w:rsidRPr="00AF733B">
        <w:rPr>
          <w:i/>
        </w:rPr>
        <w:t>of</w:t>
      </w:r>
      <w:r w:rsidRPr="00AF733B">
        <w:rPr>
          <w:i/>
          <w:spacing w:val="-7"/>
        </w:rPr>
        <w:t xml:space="preserve"> </w:t>
      </w:r>
      <w:r w:rsidRPr="00AF733B">
        <w:rPr>
          <w:i/>
        </w:rPr>
        <w:t>neurological</w:t>
      </w:r>
      <w:r w:rsidRPr="00AF733B">
        <w:rPr>
          <w:i/>
          <w:spacing w:val="-7"/>
        </w:rPr>
        <w:t xml:space="preserve"> </w:t>
      </w:r>
      <w:r w:rsidRPr="00AF733B">
        <w:rPr>
          <w:i/>
        </w:rPr>
        <w:t>and</w:t>
      </w:r>
      <w:r w:rsidRPr="00AF733B">
        <w:rPr>
          <w:i/>
          <w:spacing w:val="-7"/>
        </w:rPr>
        <w:t xml:space="preserve"> </w:t>
      </w:r>
      <w:r w:rsidRPr="00AF733B">
        <w:rPr>
          <w:i/>
        </w:rPr>
        <w:t>neurosurgical</w:t>
      </w:r>
      <w:r w:rsidRPr="00AF733B">
        <w:rPr>
          <w:i/>
          <w:spacing w:val="-7"/>
        </w:rPr>
        <w:t xml:space="preserve"> </w:t>
      </w:r>
      <w:r w:rsidRPr="00AF733B">
        <w:rPr>
          <w:i/>
        </w:rPr>
        <w:t>nursing</w:t>
      </w:r>
      <w:r w:rsidRPr="00AF733B">
        <w:rPr>
          <w:i/>
          <w:spacing w:val="-7"/>
        </w:rPr>
        <w:t xml:space="preserve"> </w:t>
      </w:r>
      <w:r>
        <w:t>(8th</w:t>
      </w:r>
      <w:r w:rsidRPr="00AF733B">
        <w:rPr>
          <w:spacing w:val="-7"/>
        </w:rPr>
        <w:t xml:space="preserve"> </w:t>
      </w:r>
      <w:r>
        <w:t>ed.). Wolters Kluwer.</w:t>
      </w:r>
    </w:p>
    <w:p w14:paraId="11E778AC" w14:textId="77777777" w:rsidR="00C46190" w:rsidRDefault="00000000" w:rsidP="00E41877">
      <w:pPr>
        <w:pStyle w:val="ListParagraph"/>
        <w:numPr>
          <w:ilvl w:val="0"/>
          <w:numId w:val="2"/>
        </w:numPr>
        <w:tabs>
          <w:tab w:val="left" w:pos="1134"/>
        </w:tabs>
        <w:spacing w:line="276" w:lineRule="auto"/>
        <w:ind w:left="1055" w:right="-628" w:hanging="346"/>
      </w:pPr>
      <w:r>
        <w:t>Phalen,</w:t>
      </w:r>
      <w:r>
        <w:rPr>
          <w:spacing w:val="-9"/>
        </w:rPr>
        <w:t xml:space="preserve"> </w:t>
      </w:r>
      <w:r>
        <w:t>T.,</w:t>
      </w:r>
      <w:r>
        <w:rPr>
          <w:spacing w:val="-7"/>
        </w:rPr>
        <w:t xml:space="preserve"> </w:t>
      </w:r>
      <w:r>
        <w:t>&amp;</w:t>
      </w:r>
      <w:r>
        <w:rPr>
          <w:spacing w:val="-7"/>
        </w:rPr>
        <w:t xml:space="preserve"> </w:t>
      </w:r>
      <w:r>
        <w:t>Aehlert,</w:t>
      </w:r>
      <w:r>
        <w:rPr>
          <w:spacing w:val="-7"/>
        </w:rPr>
        <w:t xml:space="preserve"> </w:t>
      </w:r>
      <w:r>
        <w:t>B.</w:t>
      </w:r>
      <w:r>
        <w:rPr>
          <w:spacing w:val="-7"/>
        </w:rPr>
        <w:t xml:space="preserve"> </w:t>
      </w:r>
      <w:r>
        <w:t>(2018).</w:t>
      </w:r>
      <w:r>
        <w:rPr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>12-lead</w:t>
      </w:r>
      <w:r>
        <w:rPr>
          <w:i/>
          <w:spacing w:val="-7"/>
        </w:rPr>
        <w:t xml:space="preserve"> </w:t>
      </w:r>
      <w:r>
        <w:rPr>
          <w:i/>
        </w:rPr>
        <w:t>ECG</w:t>
      </w:r>
      <w:r>
        <w:rPr>
          <w:i/>
          <w:spacing w:val="-7"/>
        </w:rPr>
        <w:t xml:space="preserve"> </w:t>
      </w:r>
      <w:r>
        <w:rPr>
          <w:i/>
        </w:rPr>
        <w:t>in</w:t>
      </w:r>
      <w:r>
        <w:rPr>
          <w:i/>
          <w:spacing w:val="-7"/>
        </w:rPr>
        <w:t xml:space="preserve"> </w:t>
      </w:r>
      <w:r>
        <w:rPr>
          <w:i/>
        </w:rPr>
        <w:t>acute</w:t>
      </w:r>
      <w:r>
        <w:rPr>
          <w:i/>
          <w:spacing w:val="-7"/>
        </w:rPr>
        <w:t xml:space="preserve"> </w:t>
      </w:r>
      <w:r>
        <w:rPr>
          <w:i/>
        </w:rPr>
        <w:t>coronary</w:t>
      </w:r>
      <w:r>
        <w:rPr>
          <w:i/>
          <w:spacing w:val="-7"/>
        </w:rPr>
        <w:t xml:space="preserve"> </w:t>
      </w:r>
      <w:r>
        <w:rPr>
          <w:i/>
        </w:rPr>
        <w:t>syndromes</w:t>
      </w:r>
      <w:r>
        <w:rPr>
          <w:i/>
          <w:spacing w:val="-7"/>
        </w:rPr>
        <w:t xml:space="preserve"> </w:t>
      </w:r>
      <w:r>
        <w:t>(4th</w:t>
      </w:r>
      <w:r>
        <w:rPr>
          <w:spacing w:val="-7"/>
        </w:rPr>
        <w:t xml:space="preserve"> </w:t>
      </w:r>
      <w:r>
        <w:t>ed.).</w:t>
      </w:r>
      <w:r>
        <w:rPr>
          <w:spacing w:val="-7"/>
        </w:rPr>
        <w:t xml:space="preserve"> </w:t>
      </w:r>
      <w:r>
        <w:rPr>
          <w:spacing w:val="-2"/>
        </w:rPr>
        <w:t>Elsevier.</w:t>
      </w:r>
    </w:p>
    <w:p w14:paraId="11E778AE" w14:textId="505B8039" w:rsidR="00C46190" w:rsidRDefault="00000000" w:rsidP="00E41877">
      <w:pPr>
        <w:pStyle w:val="ListParagraph"/>
        <w:numPr>
          <w:ilvl w:val="0"/>
          <w:numId w:val="2"/>
        </w:numPr>
        <w:tabs>
          <w:tab w:val="left" w:pos="1134"/>
        </w:tabs>
        <w:spacing w:before="107" w:line="276" w:lineRule="auto"/>
        <w:ind w:right="-628" w:hanging="346"/>
      </w:pPr>
      <w:r>
        <w:t>Stoller,</w:t>
      </w:r>
      <w:r w:rsidRPr="00CC3946">
        <w:rPr>
          <w:spacing w:val="-10"/>
        </w:rPr>
        <w:t xml:space="preserve"> </w:t>
      </w:r>
      <w:r>
        <w:t>J.</w:t>
      </w:r>
      <w:r w:rsidRPr="00CC3946">
        <w:rPr>
          <w:spacing w:val="-8"/>
        </w:rPr>
        <w:t xml:space="preserve"> </w:t>
      </w:r>
      <w:r>
        <w:t>K.,</w:t>
      </w:r>
      <w:r w:rsidRPr="00CC3946">
        <w:rPr>
          <w:spacing w:val="-8"/>
        </w:rPr>
        <w:t xml:space="preserve"> </w:t>
      </w:r>
      <w:r>
        <w:t>Heuer,</w:t>
      </w:r>
      <w:r w:rsidRPr="00CC3946">
        <w:rPr>
          <w:spacing w:val="-8"/>
        </w:rPr>
        <w:t xml:space="preserve"> </w:t>
      </w:r>
      <w:r>
        <w:t>A.</w:t>
      </w:r>
      <w:r w:rsidRPr="00CC3946">
        <w:rPr>
          <w:spacing w:val="-8"/>
        </w:rPr>
        <w:t xml:space="preserve"> </w:t>
      </w:r>
      <w:r>
        <w:t>J.,</w:t>
      </w:r>
      <w:r w:rsidRPr="00CC3946">
        <w:rPr>
          <w:spacing w:val="-8"/>
        </w:rPr>
        <w:t xml:space="preserve"> </w:t>
      </w:r>
      <w:r>
        <w:t>Vines,</w:t>
      </w:r>
      <w:r w:rsidRPr="00CC3946">
        <w:rPr>
          <w:spacing w:val="-8"/>
        </w:rPr>
        <w:t xml:space="preserve"> </w:t>
      </w:r>
      <w:r>
        <w:t>D.</w:t>
      </w:r>
      <w:r w:rsidRPr="00CC3946">
        <w:rPr>
          <w:spacing w:val="-8"/>
        </w:rPr>
        <w:t xml:space="preserve"> </w:t>
      </w:r>
      <w:r>
        <w:t>L.,</w:t>
      </w:r>
      <w:r w:rsidRPr="00CC3946">
        <w:rPr>
          <w:spacing w:val="-8"/>
        </w:rPr>
        <w:t xml:space="preserve"> </w:t>
      </w:r>
      <w:r>
        <w:t>Chatburn,</w:t>
      </w:r>
      <w:r w:rsidRPr="00CC3946">
        <w:rPr>
          <w:spacing w:val="-8"/>
        </w:rPr>
        <w:t xml:space="preserve"> </w:t>
      </w:r>
      <w:r>
        <w:t>R.</w:t>
      </w:r>
      <w:r w:rsidRPr="00CC3946">
        <w:rPr>
          <w:spacing w:val="-8"/>
        </w:rPr>
        <w:t xml:space="preserve"> </w:t>
      </w:r>
      <w:r>
        <w:t>L.,</w:t>
      </w:r>
      <w:r w:rsidRPr="00CC3946">
        <w:rPr>
          <w:spacing w:val="-8"/>
        </w:rPr>
        <w:t xml:space="preserve"> </w:t>
      </w:r>
      <w:r>
        <w:t>&amp;</w:t>
      </w:r>
      <w:r w:rsidRPr="00CC3946">
        <w:rPr>
          <w:spacing w:val="-8"/>
        </w:rPr>
        <w:t xml:space="preserve"> </w:t>
      </w:r>
      <w:r>
        <w:t>Mireles-Cabodevila,</w:t>
      </w:r>
      <w:r w:rsidRPr="00CC3946">
        <w:rPr>
          <w:spacing w:val="-8"/>
        </w:rPr>
        <w:t xml:space="preserve"> </w:t>
      </w:r>
      <w:r>
        <w:t>E.</w:t>
      </w:r>
      <w:r w:rsidRPr="00CC3946">
        <w:rPr>
          <w:spacing w:val="-8"/>
        </w:rPr>
        <w:t xml:space="preserve"> </w:t>
      </w:r>
      <w:r>
        <w:t>(Eds.).</w:t>
      </w:r>
      <w:r w:rsidRPr="00CC3946">
        <w:rPr>
          <w:spacing w:val="-8"/>
        </w:rPr>
        <w:t xml:space="preserve"> </w:t>
      </w:r>
      <w:r w:rsidRPr="00CC3946">
        <w:rPr>
          <w:spacing w:val="-2"/>
        </w:rPr>
        <w:t>(2024).</w:t>
      </w:r>
      <w:r w:rsidR="00CC3946">
        <w:rPr>
          <w:spacing w:val="-2"/>
        </w:rPr>
        <w:t xml:space="preserve"> </w:t>
      </w:r>
      <w:r w:rsidRPr="00CC3946">
        <w:rPr>
          <w:i/>
        </w:rPr>
        <w:t>Egan's</w:t>
      </w:r>
      <w:r w:rsidRPr="00CC3946">
        <w:rPr>
          <w:i/>
          <w:spacing w:val="-8"/>
        </w:rPr>
        <w:t xml:space="preserve"> </w:t>
      </w:r>
      <w:r w:rsidRPr="00CC3946">
        <w:rPr>
          <w:i/>
        </w:rPr>
        <w:t>fundamentals</w:t>
      </w:r>
      <w:r w:rsidRPr="00CC3946">
        <w:rPr>
          <w:i/>
          <w:spacing w:val="-8"/>
        </w:rPr>
        <w:t xml:space="preserve"> </w:t>
      </w:r>
      <w:r w:rsidRPr="00CC3946">
        <w:rPr>
          <w:i/>
        </w:rPr>
        <w:t>of</w:t>
      </w:r>
      <w:r w:rsidRPr="00CC3946">
        <w:rPr>
          <w:i/>
          <w:spacing w:val="-8"/>
        </w:rPr>
        <w:t xml:space="preserve"> </w:t>
      </w:r>
      <w:r w:rsidRPr="00CC3946">
        <w:rPr>
          <w:i/>
        </w:rPr>
        <w:t>respiratory</w:t>
      </w:r>
      <w:r w:rsidRPr="00CC3946">
        <w:rPr>
          <w:i/>
          <w:spacing w:val="-8"/>
        </w:rPr>
        <w:t xml:space="preserve"> </w:t>
      </w:r>
      <w:r w:rsidRPr="00CC3946">
        <w:rPr>
          <w:i/>
        </w:rPr>
        <w:t>care</w:t>
      </w:r>
      <w:r w:rsidRPr="00CC3946">
        <w:rPr>
          <w:i/>
          <w:spacing w:val="-8"/>
        </w:rPr>
        <w:t xml:space="preserve"> </w:t>
      </w:r>
      <w:r>
        <w:t>(13th</w:t>
      </w:r>
      <w:r w:rsidRPr="00CC3946">
        <w:rPr>
          <w:spacing w:val="-8"/>
        </w:rPr>
        <w:t xml:space="preserve"> </w:t>
      </w:r>
      <w:r>
        <w:t>ed.).</w:t>
      </w:r>
      <w:r w:rsidRPr="00CC3946">
        <w:rPr>
          <w:spacing w:val="-7"/>
        </w:rPr>
        <w:t xml:space="preserve"> </w:t>
      </w:r>
      <w:r w:rsidRPr="00CC3946">
        <w:rPr>
          <w:spacing w:val="-2"/>
        </w:rPr>
        <w:t>Elsevier.</w:t>
      </w:r>
    </w:p>
    <w:p w14:paraId="11E778AF" w14:textId="77777777" w:rsidR="00C46190" w:rsidRDefault="00C46190" w:rsidP="00E41877">
      <w:pPr>
        <w:pStyle w:val="BodyText"/>
        <w:tabs>
          <w:tab w:val="left" w:pos="1134"/>
        </w:tabs>
        <w:spacing w:before="38" w:line="276" w:lineRule="auto"/>
        <w:ind w:left="0" w:right="-628" w:hanging="346"/>
      </w:pPr>
    </w:p>
    <w:p w14:paraId="11E778B0" w14:textId="1E5E79B5" w:rsidR="00C46190" w:rsidRDefault="00000000" w:rsidP="00E41877">
      <w:pPr>
        <w:pStyle w:val="Heading2"/>
        <w:keepNext/>
        <w:tabs>
          <w:tab w:val="left" w:pos="1134"/>
        </w:tabs>
        <w:spacing w:line="276" w:lineRule="auto"/>
        <w:ind w:left="352" w:right="-628" w:hanging="346"/>
      </w:pPr>
      <w:r>
        <w:rPr>
          <w:color w:val="2E5395"/>
        </w:rPr>
        <w:lastRenderedPageBreak/>
        <w:t xml:space="preserve">Other </w:t>
      </w:r>
      <w:r>
        <w:rPr>
          <w:color w:val="2E5395"/>
          <w:spacing w:val="-2"/>
        </w:rPr>
        <w:t>Resources</w:t>
      </w:r>
      <w:r w:rsidR="000F61BD">
        <w:rPr>
          <w:color w:val="2E5395"/>
          <w:spacing w:val="-2"/>
        </w:rPr>
        <w:t xml:space="preserve"> (Guidelines and Standards)</w:t>
      </w:r>
    </w:p>
    <w:p w14:paraId="11E778B1" w14:textId="77777777" w:rsidR="00C46190" w:rsidRDefault="00000000" w:rsidP="00E41877">
      <w:pPr>
        <w:pStyle w:val="ListParagraph"/>
        <w:numPr>
          <w:ilvl w:val="0"/>
          <w:numId w:val="1"/>
        </w:numPr>
        <w:tabs>
          <w:tab w:val="left" w:pos="1134"/>
        </w:tabs>
        <w:spacing w:before="168" w:line="276" w:lineRule="auto"/>
        <w:ind w:right="-628" w:hanging="346"/>
      </w:pPr>
      <w:r>
        <w:t>Canadian</w:t>
      </w:r>
      <w:r>
        <w:rPr>
          <w:spacing w:val="-5"/>
        </w:rPr>
        <w:t xml:space="preserve"> </w:t>
      </w:r>
      <w:r>
        <w:t>Association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Critical</w:t>
      </w:r>
      <w:r>
        <w:rPr>
          <w:spacing w:val="-5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Nurses.</w:t>
      </w:r>
      <w:r>
        <w:rPr>
          <w:spacing w:val="-5"/>
        </w:rPr>
        <w:t xml:space="preserve"> </w:t>
      </w:r>
      <w:r>
        <w:t>(2020).</w:t>
      </w:r>
      <w:r>
        <w:rPr>
          <w:spacing w:val="-5"/>
        </w:rPr>
        <w:t xml:space="preserve"> </w:t>
      </w:r>
      <w:r>
        <w:rPr>
          <w:i/>
        </w:rPr>
        <w:t>Providing</w:t>
      </w:r>
      <w:r>
        <w:rPr>
          <w:i/>
          <w:spacing w:val="-5"/>
        </w:rPr>
        <w:t xml:space="preserve"> </w:t>
      </w:r>
      <w:r>
        <w:rPr>
          <w:i/>
        </w:rPr>
        <w:t>end</w:t>
      </w:r>
      <w:r>
        <w:rPr>
          <w:i/>
          <w:spacing w:val="-5"/>
        </w:rPr>
        <w:t xml:space="preserve"> </w:t>
      </w:r>
      <w:r>
        <w:rPr>
          <w:i/>
        </w:rPr>
        <w:t>of</w:t>
      </w:r>
      <w:r>
        <w:rPr>
          <w:i/>
          <w:spacing w:val="-5"/>
        </w:rPr>
        <w:t xml:space="preserve"> </w:t>
      </w:r>
      <w:r>
        <w:rPr>
          <w:i/>
        </w:rPr>
        <w:t>life</w:t>
      </w:r>
      <w:r>
        <w:rPr>
          <w:i/>
          <w:spacing w:val="-5"/>
        </w:rPr>
        <w:t xml:space="preserve"> </w:t>
      </w:r>
      <w:r>
        <w:rPr>
          <w:i/>
        </w:rPr>
        <w:t>care</w:t>
      </w:r>
      <w:r>
        <w:rPr>
          <w:i/>
          <w:spacing w:val="-5"/>
        </w:rPr>
        <w:t xml:space="preserve"> </w:t>
      </w:r>
      <w:r>
        <w:rPr>
          <w:i/>
        </w:rPr>
        <w:t>in</w:t>
      </w:r>
      <w:r>
        <w:rPr>
          <w:i/>
          <w:spacing w:val="-5"/>
        </w:rPr>
        <w:t xml:space="preserve"> </w:t>
      </w:r>
      <w:r>
        <w:rPr>
          <w:i/>
        </w:rPr>
        <w:t>the</w:t>
      </w:r>
      <w:r>
        <w:rPr>
          <w:i/>
          <w:spacing w:val="-5"/>
        </w:rPr>
        <w:t xml:space="preserve"> </w:t>
      </w:r>
      <w:r>
        <w:rPr>
          <w:i/>
        </w:rPr>
        <w:t xml:space="preserve">intensive care unit </w:t>
      </w:r>
      <w:r>
        <w:t xml:space="preserve">[Position statement]. Canadian Association of Critical Care Nurses. </w:t>
      </w:r>
      <w:hyperlink r:id="rId7">
        <w:r>
          <w:rPr>
            <w:spacing w:val="-2"/>
          </w:rPr>
          <w:t>https://caccn.ca/wp-content/uploads/2020/04/PS2003EndofLifeICU.pdf</w:t>
        </w:r>
      </w:hyperlink>
    </w:p>
    <w:p w14:paraId="11E778B3" w14:textId="194080A0" w:rsidR="00C46190" w:rsidRDefault="00000000" w:rsidP="00E41877">
      <w:pPr>
        <w:pStyle w:val="ListParagraph"/>
        <w:numPr>
          <w:ilvl w:val="0"/>
          <w:numId w:val="1"/>
        </w:numPr>
        <w:tabs>
          <w:tab w:val="left" w:pos="1134"/>
        </w:tabs>
        <w:spacing w:before="122" w:line="276" w:lineRule="auto"/>
        <w:ind w:left="1055" w:right="-628" w:hanging="346"/>
      </w:pPr>
      <w:r>
        <w:t>Canadian</w:t>
      </w:r>
      <w:r w:rsidRPr="00CC3946">
        <w:rPr>
          <w:spacing w:val="-10"/>
        </w:rPr>
        <w:t xml:space="preserve"> </w:t>
      </w:r>
      <w:r>
        <w:t>Association</w:t>
      </w:r>
      <w:r w:rsidRPr="00CC3946">
        <w:rPr>
          <w:spacing w:val="-8"/>
        </w:rPr>
        <w:t xml:space="preserve"> </w:t>
      </w:r>
      <w:r>
        <w:t>of</w:t>
      </w:r>
      <w:r w:rsidRPr="00CC3946">
        <w:rPr>
          <w:spacing w:val="-8"/>
        </w:rPr>
        <w:t xml:space="preserve"> </w:t>
      </w:r>
      <w:r>
        <w:t>Critical</w:t>
      </w:r>
      <w:r w:rsidRPr="00CC3946">
        <w:rPr>
          <w:spacing w:val="-7"/>
        </w:rPr>
        <w:t xml:space="preserve"> </w:t>
      </w:r>
      <w:r>
        <w:t>Care</w:t>
      </w:r>
      <w:r w:rsidRPr="00CC3946">
        <w:rPr>
          <w:spacing w:val="-8"/>
        </w:rPr>
        <w:t xml:space="preserve"> </w:t>
      </w:r>
      <w:r>
        <w:t>Nurses.</w:t>
      </w:r>
      <w:r w:rsidRPr="00CC3946">
        <w:rPr>
          <w:spacing w:val="-8"/>
        </w:rPr>
        <w:t xml:space="preserve"> </w:t>
      </w:r>
      <w:r>
        <w:t>(2024).</w:t>
      </w:r>
      <w:r w:rsidRPr="00CC3946">
        <w:rPr>
          <w:spacing w:val="-8"/>
        </w:rPr>
        <w:t xml:space="preserve"> </w:t>
      </w:r>
      <w:r w:rsidRPr="00CC3946">
        <w:rPr>
          <w:i/>
        </w:rPr>
        <w:t>Standards</w:t>
      </w:r>
      <w:r w:rsidRPr="00CC3946">
        <w:rPr>
          <w:i/>
          <w:spacing w:val="-7"/>
        </w:rPr>
        <w:t xml:space="preserve"> </w:t>
      </w:r>
      <w:r w:rsidRPr="00CC3946">
        <w:rPr>
          <w:i/>
        </w:rPr>
        <w:t>for</w:t>
      </w:r>
      <w:r w:rsidRPr="00CC3946">
        <w:rPr>
          <w:i/>
          <w:spacing w:val="-8"/>
        </w:rPr>
        <w:t xml:space="preserve"> </w:t>
      </w:r>
      <w:r w:rsidRPr="00CC3946">
        <w:rPr>
          <w:i/>
        </w:rPr>
        <w:t>critical</w:t>
      </w:r>
      <w:r w:rsidRPr="00CC3946">
        <w:rPr>
          <w:i/>
          <w:spacing w:val="-8"/>
        </w:rPr>
        <w:t xml:space="preserve"> </w:t>
      </w:r>
      <w:r w:rsidRPr="00CC3946">
        <w:rPr>
          <w:i/>
        </w:rPr>
        <w:t>care</w:t>
      </w:r>
      <w:r w:rsidRPr="00CC3946">
        <w:rPr>
          <w:i/>
          <w:spacing w:val="-8"/>
        </w:rPr>
        <w:t xml:space="preserve"> </w:t>
      </w:r>
      <w:r w:rsidRPr="00CC3946">
        <w:rPr>
          <w:i/>
        </w:rPr>
        <w:t>nursing</w:t>
      </w:r>
      <w:r w:rsidRPr="00CC3946">
        <w:rPr>
          <w:i/>
          <w:spacing w:val="-7"/>
        </w:rPr>
        <w:t xml:space="preserve"> </w:t>
      </w:r>
      <w:r w:rsidRPr="00CC3946">
        <w:rPr>
          <w:i/>
          <w:spacing w:val="-2"/>
        </w:rPr>
        <w:t>practice</w:t>
      </w:r>
      <w:r w:rsidR="00CC3946">
        <w:rPr>
          <w:i/>
          <w:spacing w:val="-2"/>
        </w:rPr>
        <w:t xml:space="preserve"> </w:t>
      </w:r>
      <w:r>
        <w:t xml:space="preserve">(6th ed.). Canadian Association of Critical Care Nurses. </w:t>
      </w:r>
      <w:hyperlink r:id="rId8">
        <w:r w:rsidRPr="00CC3946">
          <w:rPr>
            <w:spacing w:val="-2"/>
          </w:rPr>
          <w:t>https://caccn.ca/publications/standards-for-critical-care-nursing-practice/</w:t>
        </w:r>
      </w:hyperlink>
    </w:p>
    <w:p w14:paraId="11E778B4" w14:textId="7714231B" w:rsidR="00C46190" w:rsidRPr="006305E0" w:rsidRDefault="00000000" w:rsidP="00E41877">
      <w:pPr>
        <w:pStyle w:val="ListParagraph"/>
        <w:numPr>
          <w:ilvl w:val="0"/>
          <w:numId w:val="1"/>
        </w:numPr>
        <w:tabs>
          <w:tab w:val="left" w:pos="1134"/>
        </w:tabs>
        <w:spacing w:before="1" w:line="276" w:lineRule="auto"/>
        <w:ind w:right="-628" w:hanging="346"/>
        <w:rPr>
          <w:rStyle w:val="Hyperlink"/>
        </w:rPr>
      </w:pPr>
      <w:r>
        <w:t>Devlin,</w:t>
      </w:r>
      <w:r>
        <w:rPr>
          <w:spacing w:val="-4"/>
        </w:rPr>
        <w:t xml:space="preserve"> </w:t>
      </w:r>
      <w:r>
        <w:t>J.</w:t>
      </w:r>
      <w:r>
        <w:rPr>
          <w:spacing w:val="-4"/>
        </w:rPr>
        <w:t xml:space="preserve"> </w:t>
      </w:r>
      <w:r>
        <w:t>W.,</w:t>
      </w:r>
      <w:r>
        <w:rPr>
          <w:spacing w:val="-4"/>
        </w:rPr>
        <w:t xml:space="preserve"> </w:t>
      </w:r>
      <w:r>
        <w:t>Skrobik,</w:t>
      </w:r>
      <w:r>
        <w:rPr>
          <w:spacing w:val="-4"/>
        </w:rPr>
        <w:t xml:space="preserve"> </w:t>
      </w:r>
      <w:r>
        <w:t>Y.,</w:t>
      </w:r>
      <w:r>
        <w:rPr>
          <w:spacing w:val="-4"/>
        </w:rPr>
        <w:t xml:space="preserve"> </w:t>
      </w:r>
      <w:r>
        <w:t>Gélinas,</w:t>
      </w:r>
      <w:r>
        <w:rPr>
          <w:spacing w:val="-4"/>
        </w:rPr>
        <w:t xml:space="preserve"> </w:t>
      </w:r>
      <w:r>
        <w:t>C.,</w:t>
      </w:r>
      <w:r>
        <w:rPr>
          <w:spacing w:val="-4"/>
        </w:rPr>
        <w:t xml:space="preserve"> </w:t>
      </w:r>
      <w:r>
        <w:t>Needham,</w:t>
      </w:r>
      <w:r>
        <w:rPr>
          <w:spacing w:val="-4"/>
        </w:rPr>
        <w:t xml:space="preserve"> </w:t>
      </w:r>
      <w:r>
        <w:t>D.</w:t>
      </w:r>
      <w:r>
        <w:rPr>
          <w:spacing w:val="-4"/>
        </w:rPr>
        <w:t xml:space="preserve"> </w:t>
      </w:r>
      <w:r>
        <w:t>M.,</w:t>
      </w:r>
      <w:r>
        <w:rPr>
          <w:spacing w:val="-4"/>
        </w:rPr>
        <w:t xml:space="preserve"> </w:t>
      </w:r>
      <w:r>
        <w:t>Slooter,</w:t>
      </w:r>
      <w:r>
        <w:rPr>
          <w:spacing w:val="-4"/>
        </w:rPr>
        <w:t xml:space="preserve"> </w:t>
      </w:r>
      <w:r>
        <w:t>A.</w:t>
      </w:r>
      <w:r>
        <w:rPr>
          <w:spacing w:val="-4"/>
        </w:rPr>
        <w:t xml:space="preserve"> </w:t>
      </w:r>
      <w:r>
        <w:t>J.</w:t>
      </w:r>
      <w:r>
        <w:rPr>
          <w:spacing w:val="-4"/>
        </w:rPr>
        <w:t xml:space="preserve"> </w:t>
      </w:r>
      <w:r>
        <w:t>C.,</w:t>
      </w:r>
      <w:r>
        <w:rPr>
          <w:spacing w:val="-4"/>
        </w:rPr>
        <w:t xml:space="preserve"> </w:t>
      </w:r>
      <w:r>
        <w:t>Pandharipande,</w:t>
      </w:r>
      <w:r>
        <w:rPr>
          <w:spacing w:val="-4"/>
        </w:rPr>
        <w:t xml:space="preserve"> </w:t>
      </w:r>
      <w:r>
        <w:t>P.</w:t>
      </w:r>
      <w:r>
        <w:rPr>
          <w:spacing w:val="-4"/>
        </w:rPr>
        <w:t xml:space="preserve"> </w:t>
      </w:r>
      <w:r>
        <w:t>P., Watson, P. L., Weinhouse, G. L., Nunnally, M. E., Rochwerg, B., Balas, M. C., van den Boogaard, M.,</w:t>
      </w:r>
      <w:r>
        <w:rPr>
          <w:spacing w:val="-5"/>
        </w:rPr>
        <w:t xml:space="preserve"> </w:t>
      </w:r>
      <w:r>
        <w:t>Bosma,</w:t>
      </w:r>
      <w:r>
        <w:rPr>
          <w:spacing w:val="-5"/>
        </w:rPr>
        <w:t xml:space="preserve"> </w:t>
      </w:r>
      <w:r>
        <w:t>K.</w:t>
      </w:r>
      <w:r>
        <w:rPr>
          <w:spacing w:val="-5"/>
        </w:rPr>
        <w:t xml:space="preserve"> </w:t>
      </w:r>
      <w:r>
        <w:t>J.,</w:t>
      </w:r>
      <w:r>
        <w:rPr>
          <w:spacing w:val="-5"/>
        </w:rPr>
        <w:t xml:space="preserve"> </w:t>
      </w:r>
      <w:r>
        <w:t>Brummel,</w:t>
      </w:r>
      <w:r>
        <w:rPr>
          <w:spacing w:val="-5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E.,</w:t>
      </w:r>
      <w:r>
        <w:rPr>
          <w:spacing w:val="-5"/>
        </w:rPr>
        <w:t xml:space="preserve"> </w:t>
      </w:r>
      <w:r>
        <w:t>Chanques,</w:t>
      </w:r>
      <w:r>
        <w:rPr>
          <w:spacing w:val="-5"/>
        </w:rPr>
        <w:t xml:space="preserve"> </w:t>
      </w:r>
      <w:r>
        <w:t>G.,</w:t>
      </w:r>
      <w:r>
        <w:rPr>
          <w:spacing w:val="-5"/>
        </w:rPr>
        <w:t xml:space="preserve"> </w:t>
      </w:r>
      <w:r>
        <w:t>Denehy,</w:t>
      </w:r>
      <w:r>
        <w:rPr>
          <w:spacing w:val="-5"/>
        </w:rPr>
        <w:t xml:space="preserve"> </w:t>
      </w:r>
      <w:r>
        <w:t>L.,</w:t>
      </w:r>
      <w:r>
        <w:rPr>
          <w:spacing w:val="-5"/>
        </w:rPr>
        <w:t xml:space="preserve"> </w:t>
      </w:r>
      <w:r>
        <w:t>Drouot,</w:t>
      </w:r>
      <w:r>
        <w:rPr>
          <w:spacing w:val="-5"/>
        </w:rPr>
        <w:t xml:space="preserve"> </w:t>
      </w:r>
      <w:r>
        <w:t>X.,</w:t>
      </w:r>
      <w:r>
        <w:rPr>
          <w:spacing w:val="-5"/>
        </w:rPr>
        <w:t xml:space="preserve"> </w:t>
      </w:r>
      <w:r>
        <w:t>Fraser,</w:t>
      </w:r>
      <w:r>
        <w:rPr>
          <w:spacing w:val="-5"/>
        </w:rPr>
        <w:t xml:space="preserve"> </w:t>
      </w:r>
      <w:r>
        <w:t>G.</w:t>
      </w:r>
      <w:r>
        <w:rPr>
          <w:spacing w:val="-5"/>
        </w:rPr>
        <w:t xml:space="preserve"> </w:t>
      </w:r>
      <w:r>
        <w:t>L.,</w:t>
      </w:r>
      <w:r>
        <w:rPr>
          <w:spacing w:val="-5"/>
        </w:rPr>
        <w:t xml:space="preserve"> </w:t>
      </w:r>
      <w:r>
        <w:t>Harris,</w:t>
      </w:r>
      <w:r>
        <w:rPr>
          <w:spacing w:val="-5"/>
        </w:rPr>
        <w:t xml:space="preserve"> </w:t>
      </w:r>
      <w:r>
        <w:t>J.</w:t>
      </w:r>
      <w:r>
        <w:rPr>
          <w:spacing w:val="-5"/>
        </w:rPr>
        <w:t xml:space="preserve"> </w:t>
      </w:r>
      <w:r>
        <w:t>E.,</w:t>
      </w:r>
      <w:r>
        <w:rPr>
          <w:spacing w:val="-5"/>
        </w:rPr>
        <w:t xml:space="preserve"> </w:t>
      </w:r>
      <w:r>
        <w:t>... Alhazzani, W. (2018). Clinical practice guidelines for the prevention and management of pain, agitation/sedation,</w:t>
      </w:r>
      <w:r>
        <w:rPr>
          <w:spacing w:val="-5"/>
        </w:rPr>
        <w:t xml:space="preserve"> </w:t>
      </w:r>
      <w:r>
        <w:t>delirium,</w:t>
      </w:r>
      <w:r>
        <w:rPr>
          <w:spacing w:val="-5"/>
        </w:rPr>
        <w:t xml:space="preserve"> </w:t>
      </w:r>
      <w:r>
        <w:t>immobility,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sleep</w:t>
      </w:r>
      <w:r>
        <w:rPr>
          <w:spacing w:val="-5"/>
        </w:rPr>
        <w:t xml:space="preserve"> </w:t>
      </w:r>
      <w:r>
        <w:t>disruption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adult</w:t>
      </w:r>
      <w:r>
        <w:rPr>
          <w:spacing w:val="-5"/>
        </w:rPr>
        <w:t xml:space="preserve"> </w:t>
      </w:r>
      <w:r>
        <w:t>patients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ICU.</w:t>
      </w:r>
      <w:r>
        <w:rPr>
          <w:spacing w:val="-5"/>
        </w:rPr>
        <w:t xml:space="preserve"> </w:t>
      </w:r>
      <w:r>
        <w:rPr>
          <w:i/>
        </w:rPr>
        <w:t>Critical Care Medicine, 46</w:t>
      </w:r>
      <w:r>
        <w:t xml:space="preserve">(9), e825–e873. </w:t>
      </w:r>
      <w:r w:rsidR="006305E0">
        <w:fldChar w:fldCharType="begin"/>
      </w:r>
      <w:r w:rsidR="006305E0">
        <w:instrText>HYPERLINK "https://doi.org/10.1097/CCM.0000000000003299"</w:instrText>
      </w:r>
      <w:r w:rsidR="006305E0">
        <w:fldChar w:fldCharType="separate"/>
      </w:r>
      <w:r w:rsidRPr="00A11590">
        <w:rPr>
          <w:rStyle w:val="Hyperlink"/>
          <w:color w:val="007BB8"/>
        </w:rPr>
        <w:t>https://doi.org/10.1097/CCM.00000000</w:t>
      </w:r>
      <w:r w:rsidRPr="00A11590">
        <w:rPr>
          <w:rStyle w:val="Hyperlink"/>
          <w:color w:val="007BB8"/>
        </w:rPr>
        <w:t>0</w:t>
      </w:r>
      <w:r w:rsidRPr="00A11590">
        <w:rPr>
          <w:rStyle w:val="Hyperlink"/>
          <w:color w:val="007BB8"/>
        </w:rPr>
        <w:t>0003299</w:t>
      </w:r>
    </w:p>
    <w:p w14:paraId="11E778B6" w14:textId="3D8C29AC" w:rsidR="00C46190" w:rsidRPr="00897364" w:rsidRDefault="006305E0" w:rsidP="00E41877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ind w:right="-628" w:hanging="346"/>
        <w:rPr>
          <w:rStyle w:val="Hyperlink"/>
        </w:rPr>
      </w:pPr>
      <w:r>
        <w:fldChar w:fldCharType="end"/>
      </w:r>
      <w:r w:rsidR="00000000">
        <w:t>Ezekowitz,</w:t>
      </w:r>
      <w:r w:rsidR="00000000" w:rsidRPr="00CC3946">
        <w:rPr>
          <w:spacing w:val="-5"/>
        </w:rPr>
        <w:t xml:space="preserve"> </w:t>
      </w:r>
      <w:r w:rsidR="00000000">
        <w:t>J.</w:t>
      </w:r>
      <w:r w:rsidR="00000000" w:rsidRPr="00CC3946">
        <w:rPr>
          <w:spacing w:val="-5"/>
        </w:rPr>
        <w:t xml:space="preserve"> </w:t>
      </w:r>
      <w:r w:rsidR="00000000">
        <w:t>A.,</w:t>
      </w:r>
      <w:r w:rsidR="00000000" w:rsidRPr="00CC3946">
        <w:rPr>
          <w:spacing w:val="-5"/>
        </w:rPr>
        <w:t xml:space="preserve"> </w:t>
      </w:r>
      <w:r w:rsidR="00000000">
        <w:t>O'Meara,</w:t>
      </w:r>
      <w:r w:rsidR="00000000" w:rsidRPr="00CC3946">
        <w:rPr>
          <w:spacing w:val="-5"/>
        </w:rPr>
        <w:t xml:space="preserve"> </w:t>
      </w:r>
      <w:r w:rsidR="00000000">
        <w:t>E.,</w:t>
      </w:r>
      <w:r w:rsidR="00000000" w:rsidRPr="00CC3946">
        <w:rPr>
          <w:spacing w:val="-5"/>
        </w:rPr>
        <w:t xml:space="preserve"> </w:t>
      </w:r>
      <w:r w:rsidR="00000000">
        <w:t>McDonald,</w:t>
      </w:r>
      <w:r w:rsidR="00000000" w:rsidRPr="00CC3946">
        <w:rPr>
          <w:spacing w:val="-5"/>
        </w:rPr>
        <w:t xml:space="preserve"> </w:t>
      </w:r>
      <w:r w:rsidR="00000000">
        <w:t>M.</w:t>
      </w:r>
      <w:r w:rsidR="00000000" w:rsidRPr="00CC3946">
        <w:rPr>
          <w:spacing w:val="-5"/>
        </w:rPr>
        <w:t xml:space="preserve"> </w:t>
      </w:r>
      <w:r w:rsidR="00000000">
        <w:t>A.,</w:t>
      </w:r>
      <w:r w:rsidR="00000000" w:rsidRPr="00CC3946">
        <w:rPr>
          <w:spacing w:val="-5"/>
        </w:rPr>
        <w:t xml:space="preserve"> </w:t>
      </w:r>
      <w:r w:rsidR="00000000">
        <w:t>Abrams,</w:t>
      </w:r>
      <w:r w:rsidR="00000000" w:rsidRPr="00CC3946">
        <w:rPr>
          <w:spacing w:val="-5"/>
        </w:rPr>
        <w:t xml:space="preserve"> </w:t>
      </w:r>
      <w:r w:rsidR="00000000">
        <w:t>H.,</w:t>
      </w:r>
      <w:r w:rsidR="00000000" w:rsidRPr="00CC3946">
        <w:rPr>
          <w:spacing w:val="-5"/>
        </w:rPr>
        <w:t xml:space="preserve"> </w:t>
      </w:r>
      <w:r w:rsidR="00000000">
        <w:t>Chan,</w:t>
      </w:r>
      <w:r w:rsidR="00000000" w:rsidRPr="00CC3946">
        <w:rPr>
          <w:spacing w:val="-5"/>
        </w:rPr>
        <w:t xml:space="preserve"> </w:t>
      </w:r>
      <w:r w:rsidR="00000000">
        <w:t>M.,</w:t>
      </w:r>
      <w:r w:rsidR="00000000" w:rsidRPr="00CC3946">
        <w:rPr>
          <w:spacing w:val="-5"/>
        </w:rPr>
        <w:t xml:space="preserve"> </w:t>
      </w:r>
      <w:r w:rsidR="00000000">
        <w:t>Ducharme,</w:t>
      </w:r>
      <w:r w:rsidR="00000000" w:rsidRPr="00CC3946">
        <w:rPr>
          <w:spacing w:val="-5"/>
        </w:rPr>
        <w:t xml:space="preserve"> </w:t>
      </w:r>
      <w:r w:rsidR="00000000">
        <w:t>A.,</w:t>
      </w:r>
      <w:r w:rsidR="00000000" w:rsidRPr="00CC3946">
        <w:rPr>
          <w:spacing w:val="-5"/>
        </w:rPr>
        <w:t xml:space="preserve"> </w:t>
      </w:r>
      <w:r w:rsidR="00000000">
        <w:t>Giannetti, N., Grzeslo, A., Hamilton, P. G., Heckman, G. A., Howlett, J. G., Koshman, S. L., Lepage, S.,</w:t>
      </w:r>
      <w:r w:rsidR="00CC3946">
        <w:t xml:space="preserve"> </w:t>
      </w:r>
      <w:r w:rsidR="00000000">
        <w:t>McKelvie,</w:t>
      </w:r>
      <w:r w:rsidR="00000000" w:rsidRPr="00CC3946">
        <w:rPr>
          <w:spacing w:val="-5"/>
        </w:rPr>
        <w:t xml:space="preserve"> </w:t>
      </w:r>
      <w:r w:rsidR="00000000">
        <w:t>R.</w:t>
      </w:r>
      <w:r w:rsidR="00000000" w:rsidRPr="00CC3946">
        <w:rPr>
          <w:spacing w:val="-5"/>
        </w:rPr>
        <w:t xml:space="preserve"> </w:t>
      </w:r>
      <w:r w:rsidR="00000000">
        <w:t>S.,</w:t>
      </w:r>
      <w:r w:rsidR="00000000" w:rsidRPr="00CC3946">
        <w:rPr>
          <w:spacing w:val="-5"/>
        </w:rPr>
        <w:t xml:space="preserve"> </w:t>
      </w:r>
      <w:r w:rsidR="00000000">
        <w:t>Moe,</w:t>
      </w:r>
      <w:r w:rsidR="00000000" w:rsidRPr="00CC3946">
        <w:rPr>
          <w:spacing w:val="-5"/>
        </w:rPr>
        <w:t xml:space="preserve"> </w:t>
      </w:r>
      <w:r w:rsidR="00000000">
        <w:t>G.</w:t>
      </w:r>
      <w:r w:rsidR="00000000" w:rsidRPr="00CC3946">
        <w:rPr>
          <w:spacing w:val="-5"/>
        </w:rPr>
        <w:t xml:space="preserve"> </w:t>
      </w:r>
      <w:r w:rsidR="00000000">
        <w:t>W.,</w:t>
      </w:r>
      <w:r w:rsidR="00000000" w:rsidRPr="00CC3946">
        <w:rPr>
          <w:spacing w:val="-5"/>
        </w:rPr>
        <w:t xml:space="preserve"> </w:t>
      </w:r>
      <w:r w:rsidR="00000000">
        <w:t>Rajda,</w:t>
      </w:r>
      <w:r w:rsidR="00000000" w:rsidRPr="00CC3946">
        <w:rPr>
          <w:spacing w:val="-5"/>
        </w:rPr>
        <w:t xml:space="preserve"> </w:t>
      </w:r>
      <w:r w:rsidR="00000000">
        <w:t>M.,</w:t>
      </w:r>
      <w:r w:rsidR="00000000" w:rsidRPr="00CC3946">
        <w:rPr>
          <w:spacing w:val="-5"/>
        </w:rPr>
        <w:t xml:space="preserve"> </w:t>
      </w:r>
      <w:r w:rsidR="00000000">
        <w:t>Swiggum,</w:t>
      </w:r>
      <w:r w:rsidR="00000000" w:rsidRPr="00CC3946">
        <w:rPr>
          <w:spacing w:val="-5"/>
        </w:rPr>
        <w:t xml:space="preserve"> </w:t>
      </w:r>
      <w:r w:rsidR="00000000">
        <w:t>E.,</w:t>
      </w:r>
      <w:r w:rsidR="00000000" w:rsidRPr="00CC3946">
        <w:rPr>
          <w:spacing w:val="-5"/>
        </w:rPr>
        <w:t xml:space="preserve"> </w:t>
      </w:r>
      <w:r w:rsidR="00000000">
        <w:t>Virani,</w:t>
      </w:r>
      <w:r w:rsidR="00000000" w:rsidRPr="00CC3946">
        <w:rPr>
          <w:spacing w:val="-5"/>
        </w:rPr>
        <w:t xml:space="preserve"> </w:t>
      </w:r>
      <w:r w:rsidR="00000000">
        <w:t>S.</w:t>
      </w:r>
      <w:r w:rsidR="00000000" w:rsidRPr="00CC3946">
        <w:rPr>
          <w:spacing w:val="-5"/>
        </w:rPr>
        <w:t xml:space="preserve"> </w:t>
      </w:r>
      <w:r w:rsidR="00000000">
        <w:t>A.,</w:t>
      </w:r>
      <w:r w:rsidR="00000000" w:rsidRPr="00CC3946">
        <w:rPr>
          <w:spacing w:val="-5"/>
        </w:rPr>
        <w:t xml:space="preserve"> </w:t>
      </w:r>
      <w:r w:rsidR="00000000">
        <w:t>Zieroth,</w:t>
      </w:r>
      <w:r w:rsidR="00000000" w:rsidRPr="00CC3946">
        <w:rPr>
          <w:spacing w:val="-5"/>
        </w:rPr>
        <w:t xml:space="preserve"> </w:t>
      </w:r>
      <w:r w:rsidR="00000000">
        <w:t>S.,</w:t>
      </w:r>
      <w:r w:rsidR="00000000" w:rsidRPr="00CC3946">
        <w:rPr>
          <w:spacing w:val="-5"/>
        </w:rPr>
        <w:t xml:space="preserve"> </w:t>
      </w:r>
      <w:r w:rsidR="00000000">
        <w:t>...</w:t>
      </w:r>
      <w:r w:rsidR="00000000" w:rsidRPr="00CC3946">
        <w:rPr>
          <w:spacing w:val="-5"/>
        </w:rPr>
        <w:t xml:space="preserve"> </w:t>
      </w:r>
      <w:r w:rsidR="00000000">
        <w:t>Sussex,</w:t>
      </w:r>
      <w:r w:rsidR="00000000" w:rsidRPr="00CC3946">
        <w:rPr>
          <w:spacing w:val="-5"/>
        </w:rPr>
        <w:t xml:space="preserve"> </w:t>
      </w:r>
      <w:r w:rsidR="00000000">
        <w:t>B.</w:t>
      </w:r>
      <w:r w:rsidR="00000000" w:rsidRPr="00CC3946">
        <w:rPr>
          <w:spacing w:val="-5"/>
        </w:rPr>
        <w:t xml:space="preserve"> </w:t>
      </w:r>
      <w:r w:rsidR="00000000">
        <w:t xml:space="preserve">(2017). 2017 comprehensive update of the Canadian Cardiovascular Society guidelines for the management of heart failure. </w:t>
      </w:r>
      <w:r w:rsidR="00000000" w:rsidRPr="00CC3946">
        <w:rPr>
          <w:i/>
        </w:rPr>
        <w:t>Canadian Journal of Cardiology, 33</w:t>
      </w:r>
      <w:r w:rsidR="00000000">
        <w:t xml:space="preserve">(11), 1342–1433. </w:t>
      </w:r>
      <w:r w:rsidR="00897364">
        <w:rPr>
          <w:spacing w:val="-2"/>
        </w:rPr>
        <w:fldChar w:fldCharType="begin"/>
      </w:r>
      <w:r w:rsidR="00897364">
        <w:rPr>
          <w:spacing w:val="-2"/>
        </w:rPr>
        <w:instrText>HYPERLINK "https://doi.org/10.1016/j.cjca.2017.08.022"</w:instrText>
      </w:r>
      <w:r w:rsidR="00897364">
        <w:rPr>
          <w:spacing w:val="-2"/>
        </w:rPr>
      </w:r>
      <w:r w:rsidR="00897364">
        <w:rPr>
          <w:spacing w:val="-2"/>
        </w:rPr>
        <w:fldChar w:fldCharType="separate"/>
      </w:r>
      <w:r w:rsidR="00000000" w:rsidRPr="00897364">
        <w:rPr>
          <w:rStyle w:val="Hyperlink"/>
          <w:spacing w:val="-2"/>
        </w:rPr>
        <w:t>https://doi.org/10.1016/j.cjca.2017.08.022</w:t>
      </w:r>
    </w:p>
    <w:p w14:paraId="11E778B7" w14:textId="3B086D9B" w:rsidR="00C46190" w:rsidRDefault="00897364" w:rsidP="00E41877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ind w:right="-628" w:hanging="346"/>
      </w:pPr>
      <w:r>
        <w:rPr>
          <w:spacing w:val="-2"/>
        </w:rPr>
        <w:fldChar w:fldCharType="end"/>
      </w:r>
      <w:r w:rsidR="00000000">
        <w:t>Lewis, K., Balas, M. C., Stollings, J. L., McNett, M., Girard, T. D., Chanques, G., Kho, M. E., Pandharipande,</w:t>
      </w:r>
      <w:r w:rsidR="00000000">
        <w:rPr>
          <w:spacing w:val="-1"/>
        </w:rPr>
        <w:t xml:space="preserve"> </w:t>
      </w:r>
      <w:r w:rsidR="00000000">
        <w:t>P.</w:t>
      </w:r>
      <w:r w:rsidR="00000000">
        <w:rPr>
          <w:spacing w:val="-1"/>
        </w:rPr>
        <w:t xml:space="preserve"> </w:t>
      </w:r>
      <w:r w:rsidR="00000000">
        <w:t>P.,</w:t>
      </w:r>
      <w:r w:rsidR="00000000">
        <w:rPr>
          <w:spacing w:val="-1"/>
        </w:rPr>
        <w:t xml:space="preserve"> </w:t>
      </w:r>
      <w:r w:rsidR="00000000">
        <w:t>Weinhouse,</w:t>
      </w:r>
      <w:r w:rsidR="00000000">
        <w:rPr>
          <w:spacing w:val="-1"/>
        </w:rPr>
        <w:t xml:space="preserve"> </w:t>
      </w:r>
      <w:r w:rsidR="00000000">
        <w:t>G.</w:t>
      </w:r>
      <w:r w:rsidR="00000000">
        <w:rPr>
          <w:spacing w:val="-1"/>
        </w:rPr>
        <w:t xml:space="preserve"> </w:t>
      </w:r>
      <w:r w:rsidR="00000000">
        <w:t>L.,</w:t>
      </w:r>
      <w:r w:rsidR="00000000">
        <w:rPr>
          <w:spacing w:val="-1"/>
        </w:rPr>
        <w:t xml:space="preserve"> </w:t>
      </w:r>
      <w:r w:rsidR="00000000">
        <w:t>Brummel,</w:t>
      </w:r>
      <w:r w:rsidR="00000000">
        <w:rPr>
          <w:spacing w:val="-1"/>
        </w:rPr>
        <w:t xml:space="preserve"> </w:t>
      </w:r>
      <w:r w:rsidR="00000000">
        <w:t>N.</w:t>
      </w:r>
      <w:r w:rsidR="00000000">
        <w:rPr>
          <w:spacing w:val="-1"/>
        </w:rPr>
        <w:t xml:space="preserve"> </w:t>
      </w:r>
      <w:r w:rsidR="00000000">
        <w:t>E.,</w:t>
      </w:r>
      <w:r w:rsidR="00000000">
        <w:rPr>
          <w:spacing w:val="-1"/>
        </w:rPr>
        <w:t xml:space="preserve"> </w:t>
      </w:r>
      <w:r w:rsidR="00000000">
        <w:t>Chlan,</w:t>
      </w:r>
      <w:r w:rsidR="00000000">
        <w:rPr>
          <w:spacing w:val="-1"/>
        </w:rPr>
        <w:t xml:space="preserve"> </w:t>
      </w:r>
      <w:r w:rsidR="00000000">
        <w:t>L.</w:t>
      </w:r>
      <w:r w:rsidR="00000000">
        <w:rPr>
          <w:spacing w:val="-1"/>
        </w:rPr>
        <w:t xml:space="preserve"> </w:t>
      </w:r>
      <w:r w:rsidR="00000000">
        <w:t>L.,</w:t>
      </w:r>
      <w:r w:rsidR="00000000">
        <w:rPr>
          <w:spacing w:val="-1"/>
        </w:rPr>
        <w:t xml:space="preserve"> </w:t>
      </w:r>
      <w:r w:rsidR="00000000">
        <w:t>Cordoza,</w:t>
      </w:r>
      <w:r w:rsidR="00000000">
        <w:rPr>
          <w:spacing w:val="-1"/>
        </w:rPr>
        <w:t xml:space="preserve"> </w:t>
      </w:r>
      <w:r w:rsidR="00000000">
        <w:t>M.,</w:t>
      </w:r>
      <w:r w:rsidR="00000000">
        <w:rPr>
          <w:spacing w:val="-1"/>
        </w:rPr>
        <w:t xml:space="preserve"> </w:t>
      </w:r>
      <w:r w:rsidR="00000000">
        <w:t>Duby,</w:t>
      </w:r>
      <w:r w:rsidR="00000000">
        <w:rPr>
          <w:spacing w:val="-1"/>
        </w:rPr>
        <w:t xml:space="preserve"> </w:t>
      </w:r>
      <w:r w:rsidR="00000000">
        <w:t>J.</w:t>
      </w:r>
      <w:r w:rsidR="00000000">
        <w:rPr>
          <w:spacing w:val="-1"/>
        </w:rPr>
        <w:t xml:space="preserve"> </w:t>
      </w:r>
      <w:r w:rsidR="00000000">
        <w:t>J., Gélinas, C., Hall-Melnychuk, E. L., Krupp, A., Louzon, P. R., Tate, J. A., Young, B., ... Aldrich, J. M. (2025). A focused update to the clinical practice guidelines for the prevention and management of</w:t>
      </w:r>
      <w:r w:rsidR="00000000">
        <w:rPr>
          <w:spacing w:val="-8"/>
        </w:rPr>
        <w:t xml:space="preserve"> </w:t>
      </w:r>
      <w:r w:rsidR="00000000">
        <w:t>pain,</w:t>
      </w:r>
      <w:r w:rsidR="00000000">
        <w:rPr>
          <w:spacing w:val="-8"/>
        </w:rPr>
        <w:t xml:space="preserve"> </w:t>
      </w:r>
      <w:r w:rsidR="00000000">
        <w:t>anxiety,</w:t>
      </w:r>
      <w:r w:rsidR="00000000">
        <w:rPr>
          <w:spacing w:val="-8"/>
        </w:rPr>
        <w:t xml:space="preserve"> </w:t>
      </w:r>
      <w:r w:rsidR="00000000">
        <w:t>agitation/sedation,</w:t>
      </w:r>
      <w:r w:rsidR="00000000">
        <w:rPr>
          <w:spacing w:val="-8"/>
        </w:rPr>
        <w:t xml:space="preserve"> </w:t>
      </w:r>
      <w:r w:rsidR="00000000">
        <w:t>delirium,</w:t>
      </w:r>
      <w:r w:rsidR="00000000">
        <w:rPr>
          <w:spacing w:val="-8"/>
        </w:rPr>
        <w:t xml:space="preserve"> </w:t>
      </w:r>
      <w:r w:rsidR="00000000">
        <w:t>immobility,</w:t>
      </w:r>
      <w:r w:rsidR="00000000">
        <w:rPr>
          <w:spacing w:val="-8"/>
        </w:rPr>
        <w:t xml:space="preserve"> </w:t>
      </w:r>
      <w:r w:rsidR="00000000">
        <w:t>and</w:t>
      </w:r>
      <w:r w:rsidR="00000000">
        <w:rPr>
          <w:spacing w:val="-8"/>
        </w:rPr>
        <w:t xml:space="preserve"> </w:t>
      </w:r>
      <w:r w:rsidR="00000000">
        <w:t>sleep</w:t>
      </w:r>
      <w:r w:rsidR="00000000">
        <w:rPr>
          <w:spacing w:val="-8"/>
        </w:rPr>
        <w:t xml:space="preserve"> </w:t>
      </w:r>
      <w:r w:rsidR="00000000">
        <w:t>disruption</w:t>
      </w:r>
      <w:r w:rsidR="00000000">
        <w:rPr>
          <w:spacing w:val="-8"/>
        </w:rPr>
        <w:t xml:space="preserve"> </w:t>
      </w:r>
      <w:r w:rsidR="00000000">
        <w:t>in</w:t>
      </w:r>
      <w:r w:rsidR="00000000">
        <w:rPr>
          <w:spacing w:val="-8"/>
        </w:rPr>
        <w:t xml:space="preserve"> </w:t>
      </w:r>
      <w:r w:rsidR="00000000">
        <w:t>adult</w:t>
      </w:r>
      <w:r w:rsidR="00000000">
        <w:rPr>
          <w:spacing w:val="-8"/>
        </w:rPr>
        <w:t xml:space="preserve"> </w:t>
      </w:r>
      <w:r w:rsidR="00000000">
        <w:t>patients</w:t>
      </w:r>
      <w:r w:rsidR="00000000">
        <w:rPr>
          <w:spacing w:val="-8"/>
        </w:rPr>
        <w:t xml:space="preserve"> </w:t>
      </w:r>
      <w:r w:rsidR="00000000">
        <w:t xml:space="preserve">in the ICU. </w:t>
      </w:r>
      <w:r w:rsidR="00000000">
        <w:rPr>
          <w:i/>
        </w:rPr>
        <w:t>Critical Care Medicine, 53</w:t>
      </w:r>
      <w:r w:rsidR="00000000">
        <w:t>(3), e711–e727.</w:t>
      </w:r>
      <w:r w:rsidR="00CC3946">
        <w:t xml:space="preserve"> </w:t>
      </w:r>
      <w:hyperlink r:id="rId9" w:history="1">
        <w:r w:rsidR="00CC3946" w:rsidRPr="00DC4300">
          <w:rPr>
            <w:rStyle w:val="Hyperlink"/>
            <w:spacing w:val="-2"/>
          </w:rPr>
          <w:t>https://doi.org/10.1097/CCM.0000000000006574</w:t>
        </w:r>
      </w:hyperlink>
    </w:p>
    <w:p w14:paraId="11E778BA" w14:textId="0A412DBF" w:rsidR="00C46190" w:rsidRDefault="00000000" w:rsidP="00E41877">
      <w:pPr>
        <w:pStyle w:val="ListParagraph"/>
        <w:numPr>
          <w:ilvl w:val="0"/>
          <w:numId w:val="1"/>
        </w:numPr>
        <w:tabs>
          <w:tab w:val="left" w:pos="1134"/>
        </w:tabs>
        <w:spacing w:before="39" w:line="276" w:lineRule="auto"/>
        <w:ind w:right="-628" w:hanging="346"/>
      </w:pPr>
      <w:r>
        <w:t>McDonald,</w:t>
      </w:r>
      <w:r w:rsidRPr="00CC3946">
        <w:rPr>
          <w:spacing w:val="-5"/>
        </w:rPr>
        <w:t xml:space="preserve"> </w:t>
      </w:r>
      <w:r>
        <w:t>M.,</w:t>
      </w:r>
      <w:r w:rsidRPr="00CC3946">
        <w:rPr>
          <w:spacing w:val="-5"/>
        </w:rPr>
        <w:t xml:space="preserve"> </w:t>
      </w:r>
      <w:r>
        <w:t>Virani,</w:t>
      </w:r>
      <w:r w:rsidRPr="00CC3946">
        <w:rPr>
          <w:spacing w:val="-5"/>
        </w:rPr>
        <w:t xml:space="preserve"> </w:t>
      </w:r>
      <w:r>
        <w:t>S.,</w:t>
      </w:r>
      <w:r w:rsidRPr="00CC3946">
        <w:rPr>
          <w:spacing w:val="-5"/>
        </w:rPr>
        <w:t xml:space="preserve"> </w:t>
      </w:r>
      <w:r>
        <w:t>Chan,</w:t>
      </w:r>
      <w:r w:rsidRPr="00CC3946">
        <w:rPr>
          <w:spacing w:val="-5"/>
        </w:rPr>
        <w:t xml:space="preserve"> </w:t>
      </w:r>
      <w:r>
        <w:t>M.,</w:t>
      </w:r>
      <w:r w:rsidRPr="00CC3946">
        <w:rPr>
          <w:spacing w:val="-5"/>
        </w:rPr>
        <w:t xml:space="preserve"> </w:t>
      </w:r>
      <w:r>
        <w:t>Ducharme,</w:t>
      </w:r>
      <w:r w:rsidRPr="00CC3946">
        <w:rPr>
          <w:spacing w:val="-5"/>
        </w:rPr>
        <w:t xml:space="preserve"> </w:t>
      </w:r>
      <w:r>
        <w:t>A.,</w:t>
      </w:r>
      <w:r w:rsidRPr="00CC3946">
        <w:rPr>
          <w:spacing w:val="-5"/>
        </w:rPr>
        <w:t xml:space="preserve"> </w:t>
      </w:r>
      <w:r>
        <w:t>Ezekowitz,</w:t>
      </w:r>
      <w:r w:rsidRPr="00CC3946">
        <w:rPr>
          <w:spacing w:val="-5"/>
        </w:rPr>
        <w:t xml:space="preserve"> </w:t>
      </w:r>
      <w:r>
        <w:t>J.</w:t>
      </w:r>
      <w:r w:rsidRPr="00CC3946">
        <w:rPr>
          <w:spacing w:val="-5"/>
        </w:rPr>
        <w:t xml:space="preserve"> </w:t>
      </w:r>
      <w:r>
        <w:t>A.,</w:t>
      </w:r>
      <w:r w:rsidRPr="00CC3946">
        <w:rPr>
          <w:spacing w:val="-5"/>
        </w:rPr>
        <w:t xml:space="preserve"> </w:t>
      </w:r>
      <w:r>
        <w:t>Giannetti,</w:t>
      </w:r>
      <w:r w:rsidRPr="00CC3946">
        <w:rPr>
          <w:spacing w:val="-5"/>
        </w:rPr>
        <w:t xml:space="preserve"> </w:t>
      </w:r>
      <w:r>
        <w:t>N.,</w:t>
      </w:r>
      <w:r w:rsidRPr="00CC3946">
        <w:rPr>
          <w:spacing w:val="-5"/>
        </w:rPr>
        <w:t xml:space="preserve"> </w:t>
      </w:r>
      <w:r>
        <w:t>Heckman,</w:t>
      </w:r>
      <w:r w:rsidRPr="00CC3946">
        <w:rPr>
          <w:spacing w:val="-5"/>
        </w:rPr>
        <w:t xml:space="preserve"> </w:t>
      </w:r>
      <w:r>
        <w:t>G.</w:t>
      </w:r>
      <w:r w:rsidRPr="00CC3946">
        <w:rPr>
          <w:spacing w:val="-5"/>
        </w:rPr>
        <w:t xml:space="preserve"> </w:t>
      </w:r>
      <w:r>
        <w:t>A., Howlett, J. G., Koshman, S. L., Lepage, S., Mielniczuk, L., Moe, G. W., O'Meara, E., Swiggum, E.,</w:t>
      </w:r>
      <w:r w:rsidR="00CC3946">
        <w:t xml:space="preserve"> </w:t>
      </w:r>
      <w:r>
        <w:t>Toma,</w:t>
      </w:r>
      <w:r w:rsidRPr="00CC3946">
        <w:rPr>
          <w:spacing w:val="-6"/>
        </w:rPr>
        <w:t xml:space="preserve"> </w:t>
      </w:r>
      <w:r>
        <w:t>M.,</w:t>
      </w:r>
      <w:r w:rsidRPr="00CC3946">
        <w:rPr>
          <w:spacing w:val="-6"/>
        </w:rPr>
        <w:t xml:space="preserve"> </w:t>
      </w:r>
      <w:r>
        <w:t>Zieroth,</w:t>
      </w:r>
      <w:r w:rsidRPr="00CC3946">
        <w:rPr>
          <w:spacing w:val="-6"/>
        </w:rPr>
        <w:t xml:space="preserve"> </w:t>
      </w:r>
      <w:r>
        <w:t>S.,</w:t>
      </w:r>
      <w:r w:rsidRPr="00CC3946">
        <w:rPr>
          <w:spacing w:val="-6"/>
        </w:rPr>
        <w:t xml:space="preserve"> </w:t>
      </w:r>
      <w:r>
        <w:t>Anderson,</w:t>
      </w:r>
      <w:r w:rsidRPr="00CC3946">
        <w:rPr>
          <w:spacing w:val="-6"/>
        </w:rPr>
        <w:t xml:space="preserve"> </w:t>
      </w:r>
      <w:r>
        <w:t>K.,</w:t>
      </w:r>
      <w:r w:rsidRPr="00CC3946">
        <w:rPr>
          <w:spacing w:val="-6"/>
        </w:rPr>
        <w:t xml:space="preserve"> </w:t>
      </w:r>
      <w:r>
        <w:t>Bray,</w:t>
      </w:r>
      <w:r w:rsidRPr="00CC3946">
        <w:rPr>
          <w:spacing w:val="-6"/>
        </w:rPr>
        <w:t xml:space="preserve"> </w:t>
      </w:r>
      <w:r>
        <w:t>S.</w:t>
      </w:r>
      <w:r w:rsidRPr="00CC3946">
        <w:rPr>
          <w:spacing w:val="-6"/>
        </w:rPr>
        <w:t xml:space="preserve"> </w:t>
      </w:r>
      <w:r>
        <w:t>A.,</w:t>
      </w:r>
      <w:r w:rsidRPr="00CC3946">
        <w:rPr>
          <w:spacing w:val="-6"/>
        </w:rPr>
        <w:t xml:space="preserve"> </w:t>
      </w:r>
      <w:r>
        <w:t>Clarke,</w:t>
      </w:r>
      <w:r w:rsidRPr="00CC3946">
        <w:rPr>
          <w:spacing w:val="-6"/>
        </w:rPr>
        <w:t xml:space="preserve"> </w:t>
      </w:r>
      <w:r>
        <w:t>B.,</w:t>
      </w:r>
      <w:r w:rsidRPr="00CC3946">
        <w:rPr>
          <w:spacing w:val="-6"/>
        </w:rPr>
        <w:t xml:space="preserve"> </w:t>
      </w:r>
      <w:r>
        <w:t>&amp;</w:t>
      </w:r>
      <w:r w:rsidRPr="00CC3946">
        <w:rPr>
          <w:spacing w:val="-6"/>
        </w:rPr>
        <w:t xml:space="preserve"> </w:t>
      </w:r>
      <w:r>
        <w:t>Yip,</w:t>
      </w:r>
      <w:r w:rsidRPr="00CC3946">
        <w:rPr>
          <w:spacing w:val="-6"/>
        </w:rPr>
        <w:t xml:space="preserve"> </w:t>
      </w:r>
      <w:r>
        <w:t>A.</w:t>
      </w:r>
      <w:r w:rsidRPr="00CC3946">
        <w:rPr>
          <w:spacing w:val="-6"/>
        </w:rPr>
        <w:t xml:space="preserve"> </w:t>
      </w:r>
      <w:r>
        <w:t>M.</w:t>
      </w:r>
      <w:r w:rsidRPr="00CC3946">
        <w:rPr>
          <w:spacing w:val="-6"/>
        </w:rPr>
        <w:t xml:space="preserve"> </w:t>
      </w:r>
      <w:r>
        <w:t>C.</w:t>
      </w:r>
      <w:r w:rsidRPr="00CC3946">
        <w:rPr>
          <w:spacing w:val="-6"/>
        </w:rPr>
        <w:t xml:space="preserve"> </w:t>
      </w:r>
      <w:r>
        <w:t>(2021).</w:t>
      </w:r>
      <w:r w:rsidRPr="00CC3946">
        <w:rPr>
          <w:spacing w:val="-6"/>
        </w:rPr>
        <w:t xml:space="preserve"> </w:t>
      </w:r>
      <w:r>
        <w:t>CCS/CHFS</w:t>
      </w:r>
      <w:r w:rsidRPr="00CC3946">
        <w:rPr>
          <w:spacing w:val="-6"/>
        </w:rPr>
        <w:t xml:space="preserve"> </w:t>
      </w:r>
      <w:r>
        <w:t xml:space="preserve">heart failure guidelines update: Defining a new pharmacologic standard of care for heart failure with reduced ejection fraction. </w:t>
      </w:r>
      <w:r w:rsidRPr="00CC3946">
        <w:rPr>
          <w:i/>
        </w:rPr>
        <w:t>Canadian Journal of Cardiology, 37</w:t>
      </w:r>
      <w:r>
        <w:t xml:space="preserve">(4), 531–546. </w:t>
      </w:r>
      <w:hyperlink r:id="rId10">
        <w:r w:rsidRPr="00CC3946">
          <w:rPr>
            <w:spacing w:val="-2"/>
          </w:rPr>
          <w:t>https://doi.org/10.1016/j.cjca.202</w:t>
        </w:r>
        <w:r w:rsidRPr="00CC3946">
          <w:rPr>
            <w:spacing w:val="-2"/>
          </w:rPr>
          <w:t>1</w:t>
        </w:r>
        <w:r w:rsidRPr="00CC3946">
          <w:rPr>
            <w:spacing w:val="-2"/>
          </w:rPr>
          <w:t>.01.017</w:t>
        </w:r>
      </w:hyperlink>
    </w:p>
    <w:p w14:paraId="11E778BC" w14:textId="5E438C9A" w:rsidR="00C46190" w:rsidRDefault="00000000" w:rsidP="00E41877">
      <w:pPr>
        <w:pStyle w:val="ListParagraph"/>
        <w:numPr>
          <w:ilvl w:val="0"/>
          <w:numId w:val="1"/>
        </w:numPr>
        <w:tabs>
          <w:tab w:val="left" w:pos="1134"/>
        </w:tabs>
        <w:spacing w:before="106" w:line="276" w:lineRule="auto"/>
        <w:ind w:left="1055" w:right="-628" w:hanging="346"/>
      </w:pPr>
      <w:r>
        <w:t>Prescott,</w:t>
      </w:r>
      <w:r w:rsidRPr="00CC3946">
        <w:rPr>
          <w:spacing w:val="-13"/>
        </w:rPr>
        <w:t xml:space="preserve"> </w:t>
      </w:r>
      <w:r>
        <w:t>H.</w:t>
      </w:r>
      <w:r w:rsidRPr="00CC3946">
        <w:rPr>
          <w:spacing w:val="-11"/>
        </w:rPr>
        <w:t xml:space="preserve"> </w:t>
      </w:r>
      <w:r>
        <w:t>C.,</w:t>
      </w:r>
      <w:r w:rsidRPr="00CC3946">
        <w:rPr>
          <w:spacing w:val="-10"/>
        </w:rPr>
        <w:t xml:space="preserve"> </w:t>
      </w:r>
      <w:r>
        <w:t>Antonelli,</w:t>
      </w:r>
      <w:r w:rsidRPr="00CC3946">
        <w:rPr>
          <w:spacing w:val="-11"/>
        </w:rPr>
        <w:t xml:space="preserve"> </w:t>
      </w:r>
      <w:r>
        <w:t>M.,</w:t>
      </w:r>
      <w:r w:rsidRPr="00CC3946">
        <w:rPr>
          <w:spacing w:val="-11"/>
        </w:rPr>
        <w:t xml:space="preserve"> </w:t>
      </w:r>
      <w:r>
        <w:t>Alhazzani,</w:t>
      </w:r>
      <w:r w:rsidRPr="00CC3946">
        <w:rPr>
          <w:spacing w:val="-10"/>
        </w:rPr>
        <w:t xml:space="preserve"> </w:t>
      </w:r>
      <w:r>
        <w:t>W.,</w:t>
      </w:r>
      <w:r w:rsidRPr="00CC3946">
        <w:rPr>
          <w:spacing w:val="-11"/>
        </w:rPr>
        <w:t xml:space="preserve"> </w:t>
      </w:r>
      <w:r>
        <w:t>Møller,</w:t>
      </w:r>
      <w:r w:rsidRPr="00CC3946">
        <w:rPr>
          <w:spacing w:val="-11"/>
        </w:rPr>
        <w:t xml:space="preserve"> </w:t>
      </w:r>
      <w:r>
        <w:t>M.</w:t>
      </w:r>
      <w:r w:rsidRPr="00CC3946">
        <w:rPr>
          <w:spacing w:val="-10"/>
        </w:rPr>
        <w:t xml:space="preserve"> </w:t>
      </w:r>
      <w:r>
        <w:t>H.,</w:t>
      </w:r>
      <w:r w:rsidRPr="00CC3946">
        <w:rPr>
          <w:spacing w:val="-11"/>
        </w:rPr>
        <w:t xml:space="preserve"> </w:t>
      </w:r>
      <w:r>
        <w:t>Alshamsi,</w:t>
      </w:r>
      <w:r w:rsidRPr="00CC3946">
        <w:rPr>
          <w:spacing w:val="-11"/>
        </w:rPr>
        <w:t xml:space="preserve"> </w:t>
      </w:r>
      <w:r>
        <w:t>F.,</w:t>
      </w:r>
      <w:r w:rsidRPr="00CC3946">
        <w:rPr>
          <w:spacing w:val="-10"/>
        </w:rPr>
        <w:t xml:space="preserve"> </w:t>
      </w:r>
      <w:r>
        <w:t>Azevedo,</w:t>
      </w:r>
      <w:r w:rsidRPr="00CC3946">
        <w:rPr>
          <w:spacing w:val="-11"/>
        </w:rPr>
        <w:t xml:space="preserve"> </w:t>
      </w:r>
      <w:r>
        <w:t>L.</w:t>
      </w:r>
      <w:r w:rsidRPr="00CC3946">
        <w:rPr>
          <w:spacing w:val="-11"/>
        </w:rPr>
        <w:t xml:space="preserve"> </w:t>
      </w:r>
      <w:r>
        <w:t>C.</w:t>
      </w:r>
      <w:r w:rsidRPr="00CC3946">
        <w:rPr>
          <w:spacing w:val="-10"/>
        </w:rPr>
        <w:t xml:space="preserve"> </w:t>
      </w:r>
      <w:r w:rsidRPr="00CC3946">
        <w:rPr>
          <w:spacing w:val="-5"/>
        </w:rPr>
        <w:t>P.,</w:t>
      </w:r>
      <w:r w:rsidR="00CC3946">
        <w:rPr>
          <w:spacing w:val="-5"/>
        </w:rPr>
        <w:t xml:space="preserve"> </w:t>
      </w:r>
      <w:r>
        <w:t>Belley-Cote,</w:t>
      </w:r>
      <w:r w:rsidRPr="00CC3946">
        <w:rPr>
          <w:spacing w:val="-5"/>
        </w:rPr>
        <w:t xml:space="preserve"> </w:t>
      </w:r>
      <w:r>
        <w:t>E.,</w:t>
      </w:r>
      <w:r w:rsidRPr="00CC3946">
        <w:rPr>
          <w:spacing w:val="-5"/>
        </w:rPr>
        <w:t xml:space="preserve"> </w:t>
      </w:r>
      <w:r>
        <w:t>De</w:t>
      </w:r>
      <w:r w:rsidRPr="00CC3946">
        <w:rPr>
          <w:spacing w:val="-5"/>
        </w:rPr>
        <w:t xml:space="preserve"> </w:t>
      </w:r>
      <w:r>
        <w:t>Waele,</w:t>
      </w:r>
      <w:r w:rsidRPr="00CC3946">
        <w:rPr>
          <w:spacing w:val="-5"/>
        </w:rPr>
        <w:t xml:space="preserve"> </w:t>
      </w:r>
      <w:r>
        <w:t>J.,</w:t>
      </w:r>
      <w:r w:rsidRPr="00CC3946">
        <w:rPr>
          <w:spacing w:val="-5"/>
        </w:rPr>
        <w:t xml:space="preserve"> </w:t>
      </w:r>
      <w:r>
        <w:t>Derde,</w:t>
      </w:r>
      <w:r w:rsidRPr="00CC3946">
        <w:rPr>
          <w:spacing w:val="-5"/>
        </w:rPr>
        <w:t xml:space="preserve"> </w:t>
      </w:r>
      <w:r>
        <w:t>L.,</w:t>
      </w:r>
      <w:r w:rsidRPr="00CC3946">
        <w:rPr>
          <w:spacing w:val="-5"/>
        </w:rPr>
        <w:t xml:space="preserve"> </w:t>
      </w:r>
      <w:r>
        <w:t>Dionne,</w:t>
      </w:r>
      <w:r w:rsidRPr="00CC3946">
        <w:rPr>
          <w:spacing w:val="-5"/>
        </w:rPr>
        <w:t xml:space="preserve"> </w:t>
      </w:r>
      <w:r>
        <w:t>J.</w:t>
      </w:r>
      <w:r w:rsidRPr="00CC3946">
        <w:rPr>
          <w:spacing w:val="-5"/>
        </w:rPr>
        <w:t xml:space="preserve"> </w:t>
      </w:r>
      <w:r>
        <w:t>C.,</w:t>
      </w:r>
      <w:r w:rsidRPr="00CC3946">
        <w:rPr>
          <w:spacing w:val="-5"/>
        </w:rPr>
        <w:t xml:space="preserve"> </w:t>
      </w:r>
      <w:r>
        <w:t>Evans,</w:t>
      </w:r>
      <w:r w:rsidRPr="00CC3946">
        <w:rPr>
          <w:spacing w:val="-5"/>
        </w:rPr>
        <w:t xml:space="preserve"> </w:t>
      </w:r>
      <w:r>
        <w:t>L.,</w:t>
      </w:r>
      <w:r w:rsidRPr="00CC3946">
        <w:rPr>
          <w:spacing w:val="-5"/>
        </w:rPr>
        <w:t xml:space="preserve"> </w:t>
      </w:r>
      <w:r>
        <w:t>Gershengorn,</w:t>
      </w:r>
      <w:r w:rsidRPr="00CC3946">
        <w:rPr>
          <w:spacing w:val="-5"/>
        </w:rPr>
        <w:t xml:space="preserve"> </w:t>
      </w:r>
      <w:r>
        <w:t>H.</w:t>
      </w:r>
      <w:r w:rsidRPr="00CC3946">
        <w:rPr>
          <w:spacing w:val="-5"/>
        </w:rPr>
        <w:t xml:space="preserve"> </w:t>
      </w:r>
      <w:r>
        <w:t>B.,</w:t>
      </w:r>
      <w:r w:rsidRPr="00CC3946">
        <w:rPr>
          <w:spacing w:val="-5"/>
        </w:rPr>
        <w:t xml:space="preserve"> </w:t>
      </w:r>
      <w:r>
        <w:t>Hodgson,</w:t>
      </w:r>
      <w:r w:rsidRPr="00CC3946">
        <w:rPr>
          <w:spacing w:val="-5"/>
        </w:rPr>
        <w:t xml:space="preserve"> </w:t>
      </w:r>
      <w:r>
        <w:t>C.</w:t>
      </w:r>
      <w:r w:rsidRPr="00CC3946">
        <w:rPr>
          <w:spacing w:val="-5"/>
        </w:rPr>
        <w:t xml:space="preserve"> </w:t>
      </w:r>
      <w:r>
        <w:t xml:space="preserve">L., Honarmand, K., Kesecioglu, J., McIntyre, L., Mer, M., Nunnally, M. E., Oczkowski, S. J. W., &amp; Coopersmith, C. M. (2026). Surviving sepsis campaign: International guidelines for management of sepsis and septic shock 2026. </w:t>
      </w:r>
      <w:r w:rsidRPr="00CC3946">
        <w:rPr>
          <w:i/>
        </w:rPr>
        <w:t>Critical Care Medicine, 54</w:t>
      </w:r>
      <w:r>
        <w:t xml:space="preserve">(4), 725–812. </w:t>
      </w:r>
      <w:hyperlink r:id="rId11">
        <w:r w:rsidRPr="00CC3946">
          <w:rPr>
            <w:spacing w:val="-2"/>
          </w:rPr>
          <w:t>https://doi.org/10.1097/CCM.0000000000007075</w:t>
        </w:r>
      </w:hyperlink>
    </w:p>
    <w:p w14:paraId="11E778BD" w14:textId="77777777" w:rsidR="00C46190" w:rsidRDefault="00000000" w:rsidP="00E41877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ind w:right="-628" w:hanging="346"/>
      </w:pPr>
      <w:r>
        <w:t>Virani, S. A., Zieroth, S., Aleksova, N., Anderson, K., Clarke, B., Ducharme, A., Ezekowitz, J. A., Foroutan, F., Giannetti, N., Jain, R., Lee, D., Lepage, S., Lyons, K., McDonald, M., McGuinty, C., Mielniczuk, L., O'Meara, E., Poon, S., Siatecki, K., &amp; Yip, A. M. C. (2025). Canadian Cardiovascular Society/Canadian</w:t>
      </w:r>
      <w:r>
        <w:rPr>
          <w:spacing w:val="-7"/>
        </w:rPr>
        <w:t xml:space="preserve"> </w:t>
      </w:r>
      <w:r>
        <w:t>Heart</w:t>
      </w:r>
      <w:r>
        <w:rPr>
          <w:spacing w:val="-7"/>
        </w:rPr>
        <w:t xml:space="preserve"> </w:t>
      </w:r>
      <w:r>
        <w:t>Failure</w:t>
      </w:r>
      <w:r>
        <w:rPr>
          <w:spacing w:val="-7"/>
        </w:rPr>
        <w:t xml:space="preserve"> </w:t>
      </w:r>
      <w:r>
        <w:t>Society</w:t>
      </w:r>
      <w:r>
        <w:rPr>
          <w:spacing w:val="-7"/>
        </w:rPr>
        <w:t xml:space="preserve"> </w:t>
      </w:r>
      <w:r>
        <w:t>2025</w:t>
      </w:r>
      <w:r>
        <w:rPr>
          <w:spacing w:val="-7"/>
        </w:rPr>
        <w:t xml:space="preserve"> </w:t>
      </w:r>
      <w:r>
        <w:t>guideline</w:t>
      </w:r>
      <w:r>
        <w:rPr>
          <w:spacing w:val="-7"/>
        </w:rPr>
        <w:t xml:space="preserve"> </w:t>
      </w:r>
      <w:r>
        <w:t>update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pharmacologic</w:t>
      </w:r>
      <w:r>
        <w:rPr>
          <w:spacing w:val="-7"/>
        </w:rPr>
        <w:t xml:space="preserve"> </w:t>
      </w:r>
      <w:r>
        <w:t>management</w:t>
      </w:r>
      <w:r>
        <w:rPr>
          <w:spacing w:val="-7"/>
        </w:rPr>
        <w:t xml:space="preserve"> </w:t>
      </w:r>
      <w:r>
        <w:t xml:space="preserve">of heart failure with nonreduced ejection fraction (LVEF &gt; 40%). </w:t>
      </w:r>
      <w:r>
        <w:rPr>
          <w:i/>
        </w:rPr>
        <w:t>Canadian Journal of Cardiology, 41</w:t>
      </w:r>
      <w:r>
        <w:t xml:space="preserve">(10), 1857–1874. </w:t>
      </w:r>
      <w:hyperlink r:id="rId12">
        <w:r>
          <w:t>https://doi.org/10.1016/j.cjca.2025.07.027</w:t>
        </w:r>
      </w:hyperlink>
    </w:p>
    <w:sectPr w:rsidR="00C46190">
      <w:footerReference w:type="default" r:id="rId13"/>
      <w:pgSz w:w="12240" w:h="15840"/>
      <w:pgMar w:top="1380" w:right="1440" w:bottom="2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B56CC" w14:textId="77777777" w:rsidR="00C220C7" w:rsidRDefault="00C220C7" w:rsidP="00CA7CC4">
      <w:r>
        <w:separator/>
      </w:r>
    </w:p>
  </w:endnote>
  <w:endnote w:type="continuationSeparator" w:id="0">
    <w:p w14:paraId="1E527CBE" w14:textId="77777777" w:rsidR="00C220C7" w:rsidRDefault="00C220C7" w:rsidP="00CA7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75614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DBA1A5" w14:textId="33D2FA0F" w:rsidR="00CA7CC4" w:rsidRDefault="00CA7CC4">
        <w:pPr>
          <w:pStyle w:val="Footer"/>
          <w:jc w:val="right"/>
        </w:pPr>
        <w:r>
          <w:t xml:space="preserve">Updated 1Sept2026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8BE629" w14:textId="77777777" w:rsidR="00CA7CC4" w:rsidRDefault="00CA7C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DF5B5" w14:textId="77777777" w:rsidR="00C220C7" w:rsidRDefault="00C220C7" w:rsidP="00CA7CC4">
      <w:r>
        <w:separator/>
      </w:r>
    </w:p>
  </w:footnote>
  <w:footnote w:type="continuationSeparator" w:id="0">
    <w:p w14:paraId="57554588" w14:textId="77777777" w:rsidR="00C220C7" w:rsidRDefault="00C220C7" w:rsidP="00CA7C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922DF"/>
    <w:multiLevelType w:val="hybridMultilevel"/>
    <w:tmpl w:val="D5A6CEC4"/>
    <w:lvl w:ilvl="0" w:tplc="F3E40E64">
      <w:start w:val="1"/>
      <w:numFmt w:val="decimal"/>
      <w:lvlText w:val="%1."/>
      <w:lvlJc w:val="left"/>
      <w:pPr>
        <w:ind w:left="1057" w:hanging="360"/>
      </w:pPr>
      <w:rPr>
        <w:rFonts w:hint="default"/>
        <w:spacing w:val="-1"/>
        <w:w w:val="100"/>
        <w:lang w:val="en-US" w:eastAsia="en-US" w:bidi="ar-SA"/>
      </w:rPr>
    </w:lvl>
    <w:lvl w:ilvl="1" w:tplc="8092C118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2" w:tplc="4552E78C">
      <w:numFmt w:val="bullet"/>
      <w:lvlText w:val="•"/>
      <w:lvlJc w:val="left"/>
      <w:pPr>
        <w:ind w:left="2792" w:hanging="360"/>
      </w:pPr>
      <w:rPr>
        <w:rFonts w:hint="default"/>
        <w:lang w:val="en-US" w:eastAsia="en-US" w:bidi="ar-SA"/>
      </w:rPr>
    </w:lvl>
    <w:lvl w:ilvl="3" w:tplc="61DA787A">
      <w:numFmt w:val="bullet"/>
      <w:lvlText w:val="•"/>
      <w:lvlJc w:val="left"/>
      <w:pPr>
        <w:ind w:left="3658" w:hanging="360"/>
      </w:pPr>
      <w:rPr>
        <w:rFonts w:hint="default"/>
        <w:lang w:val="en-US" w:eastAsia="en-US" w:bidi="ar-SA"/>
      </w:rPr>
    </w:lvl>
    <w:lvl w:ilvl="4" w:tplc="5620674C">
      <w:numFmt w:val="bullet"/>
      <w:lvlText w:val="•"/>
      <w:lvlJc w:val="left"/>
      <w:pPr>
        <w:ind w:left="4524" w:hanging="360"/>
      </w:pPr>
      <w:rPr>
        <w:rFonts w:hint="default"/>
        <w:lang w:val="en-US" w:eastAsia="en-US" w:bidi="ar-SA"/>
      </w:rPr>
    </w:lvl>
    <w:lvl w:ilvl="5" w:tplc="57B40A22">
      <w:numFmt w:val="bullet"/>
      <w:lvlText w:val="•"/>
      <w:lvlJc w:val="left"/>
      <w:pPr>
        <w:ind w:left="5390" w:hanging="360"/>
      </w:pPr>
      <w:rPr>
        <w:rFonts w:hint="default"/>
        <w:lang w:val="en-US" w:eastAsia="en-US" w:bidi="ar-SA"/>
      </w:rPr>
    </w:lvl>
    <w:lvl w:ilvl="6" w:tplc="2E70C8C6">
      <w:numFmt w:val="bullet"/>
      <w:lvlText w:val="•"/>
      <w:lvlJc w:val="left"/>
      <w:pPr>
        <w:ind w:left="6256" w:hanging="360"/>
      </w:pPr>
      <w:rPr>
        <w:rFonts w:hint="default"/>
        <w:lang w:val="en-US" w:eastAsia="en-US" w:bidi="ar-SA"/>
      </w:rPr>
    </w:lvl>
    <w:lvl w:ilvl="7" w:tplc="0FA0B74A">
      <w:numFmt w:val="bullet"/>
      <w:lvlText w:val="•"/>
      <w:lvlJc w:val="left"/>
      <w:pPr>
        <w:ind w:left="7122" w:hanging="360"/>
      </w:pPr>
      <w:rPr>
        <w:rFonts w:hint="default"/>
        <w:lang w:val="en-US" w:eastAsia="en-US" w:bidi="ar-SA"/>
      </w:rPr>
    </w:lvl>
    <w:lvl w:ilvl="8" w:tplc="15F84E1A">
      <w:numFmt w:val="bullet"/>
      <w:lvlText w:val="•"/>
      <w:lvlJc w:val="left"/>
      <w:pPr>
        <w:ind w:left="798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8082D85"/>
    <w:multiLevelType w:val="hybridMultilevel"/>
    <w:tmpl w:val="12AA56B2"/>
    <w:lvl w:ilvl="0" w:tplc="404896F4">
      <w:start w:val="1"/>
      <w:numFmt w:val="decimal"/>
      <w:lvlText w:val="%1."/>
      <w:lvlJc w:val="left"/>
      <w:pPr>
        <w:ind w:left="105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91421F08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2" w:tplc="F7A86D36">
      <w:numFmt w:val="bullet"/>
      <w:lvlText w:val="•"/>
      <w:lvlJc w:val="left"/>
      <w:pPr>
        <w:ind w:left="2792" w:hanging="360"/>
      </w:pPr>
      <w:rPr>
        <w:rFonts w:hint="default"/>
        <w:lang w:val="en-US" w:eastAsia="en-US" w:bidi="ar-SA"/>
      </w:rPr>
    </w:lvl>
    <w:lvl w:ilvl="3" w:tplc="0EB6AA52">
      <w:numFmt w:val="bullet"/>
      <w:lvlText w:val="•"/>
      <w:lvlJc w:val="left"/>
      <w:pPr>
        <w:ind w:left="3658" w:hanging="360"/>
      </w:pPr>
      <w:rPr>
        <w:rFonts w:hint="default"/>
        <w:lang w:val="en-US" w:eastAsia="en-US" w:bidi="ar-SA"/>
      </w:rPr>
    </w:lvl>
    <w:lvl w:ilvl="4" w:tplc="77A21E3C">
      <w:numFmt w:val="bullet"/>
      <w:lvlText w:val="•"/>
      <w:lvlJc w:val="left"/>
      <w:pPr>
        <w:ind w:left="4524" w:hanging="360"/>
      </w:pPr>
      <w:rPr>
        <w:rFonts w:hint="default"/>
        <w:lang w:val="en-US" w:eastAsia="en-US" w:bidi="ar-SA"/>
      </w:rPr>
    </w:lvl>
    <w:lvl w:ilvl="5" w:tplc="6206E6F6">
      <w:numFmt w:val="bullet"/>
      <w:lvlText w:val="•"/>
      <w:lvlJc w:val="left"/>
      <w:pPr>
        <w:ind w:left="5390" w:hanging="360"/>
      </w:pPr>
      <w:rPr>
        <w:rFonts w:hint="default"/>
        <w:lang w:val="en-US" w:eastAsia="en-US" w:bidi="ar-SA"/>
      </w:rPr>
    </w:lvl>
    <w:lvl w:ilvl="6" w:tplc="1E70F7F2">
      <w:numFmt w:val="bullet"/>
      <w:lvlText w:val="•"/>
      <w:lvlJc w:val="left"/>
      <w:pPr>
        <w:ind w:left="6256" w:hanging="360"/>
      </w:pPr>
      <w:rPr>
        <w:rFonts w:hint="default"/>
        <w:lang w:val="en-US" w:eastAsia="en-US" w:bidi="ar-SA"/>
      </w:rPr>
    </w:lvl>
    <w:lvl w:ilvl="7" w:tplc="A1442032">
      <w:numFmt w:val="bullet"/>
      <w:lvlText w:val="•"/>
      <w:lvlJc w:val="left"/>
      <w:pPr>
        <w:ind w:left="7122" w:hanging="360"/>
      </w:pPr>
      <w:rPr>
        <w:rFonts w:hint="default"/>
        <w:lang w:val="en-US" w:eastAsia="en-US" w:bidi="ar-SA"/>
      </w:rPr>
    </w:lvl>
    <w:lvl w:ilvl="8" w:tplc="668A2C62">
      <w:numFmt w:val="bullet"/>
      <w:lvlText w:val="•"/>
      <w:lvlJc w:val="left"/>
      <w:pPr>
        <w:ind w:left="7988" w:hanging="360"/>
      </w:pPr>
      <w:rPr>
        <w:rFonts w:hint="default"/>
        <w:lang w:val="en-US" w:eastAsia="en-US" w:bidi="ar-SA"/>
      </w:rPr>
    </w:lvl>
  </w:abstractNum>
  <w:num w:numId="1" w16cid:durableId="629358932">
    <w:abstractNumId w:val="1"/>
  </w:num>
  <w:num w:numId="2" w16cid:durableId="1419018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190"/>
    <w:rsid w:val="00086726"/>
    <w:rsid w:val="000F61BD"/>
    <w:rsid w:val="001E56CF"/>
    <w:rsid w:val="002920AB"/>
    <w:rsid w:val="00390994"/>
    <w:rsid w:val="005D3E4E"/>
    <w:rsid w:val="006305E0"/>
    <w:rsid w:val="00871280"/>
    <w:rsid w:val="00897364"/>
    <w:rsid w:val="00A11590"/>
    <w:rsid w:val="00AF733B"/>
    <w:rsid w:val="00C220C7"/>
    <w:rsid w:val="00C46190"/>
    <w:rsid w:val="00CA7CC4"/>
    <w:rsid w:val="00CC3946"/>
    <w:rsid w:val="00E02F0C"/>
    <w:rsid w:val="00E41877"/>
    <w:rsid w:val="00F7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E77896"/>
  <w15:docId w15:val="{24068096-98F3-4DEE-B0DD-41DE6E73E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2699" w:hanging="1837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ind w:left="337"/>
      <w:outlineLvl w:val="1"/>
    </w:pPr>
    <w:rPr>
      <w:sz w:val="30"/>
      <w:szCs w:val="30"/>
    </w:rPr>
  </w:style>
  <w:style w:type="paragraph" w:styleId="Heading3">
    <w:name w:val="heading 3"/>
    <w:basedOn w:val="Normal"/>
    <w:uiPriority w:val="9"/>
    <w:unhideWhenUsed/>
    <w:qFormat/>
    <w:pPr>
      <w:spacing w:before="107"/>
      <w:ind w:left="1057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57" w:hanging="360"/>
    </w:pPr>
  </w:style>
  <w:style w:type="paragraph" w:styleId="ListParagraph">
    <w:name w:val="List Paragraph"/>
    <w:basedOn w:val="Normal"/>
    <w:uiPriority w:val="1"/>
    <w:qFormat/>
    <w:pPr>
      <w:ind w:left="105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A7C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7CC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A7C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7CC4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CC394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394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305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ccn.ca/publications/standards-for-critical-care-nursing-practice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accn.ca/wp-content/uploads/2020/04/PS2003EndofLifeICU.pdf" TargetMode="External"/><Relationship Id="rId12" Type="http://schemas.openxmlformats.org/officeDocument/2006/relationships/hyperlink" Target="https://doi.org/10.1016/j.cjca.2025.07.0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097/CCM.0000000000007075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doi.org/10.1016/j.cjca.2021.01.0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97/CCM.000000000000657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787</Words>
  <Characters>5680</Characters>
  <Application>Microsoft Office Word</Application>
  <DocSecurity>0</DocSecurity>
  <Lines>811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 Updated CACCN CNA Exam Resources</vt:lpstr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 Updated CACCN CNA Exam Resources</dc:title>
  <dc:creator>Carmel Montgomery</dc:creator>
  <cp:lastModifiedBy>Carmel Montgomery</cp:lastModifiedBy>
  <cp:revision>15</cp:revision>
  <dcterms:created xsi:type="dcterms:W3CDTF">2026-09-01T22:21:00Z</dcterms:created>
  <dcterms:modified xsi:type="dcterms:W3CDTF">2026-09-01T22:43:00Z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2026-09-01T00:00:00Z</vt:filetime>
  </property>
  <property fmtid="{D5CDD505-2E9C-101B-9397-08002B2CF9AE}" pid="3" name="LastSaved">
    <vt:filetime>2026-09-01T00:00:00Z</vt:filetime>
  </property>
  <property fmtid="{D5CDD505-2E9C-101B-9397-08002B2CF9AE}" pid="4" name="Producer">
    <vt:lpwstr>Skia/PDF m154 Google Docs Renderer</vt:lpwstr>
  </property>
</Properties>
</file>